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15" w:rsidRPr="0059286C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</w:p>
    <w:p w:rsidR="000B4A15" w:rsidRPr="0059286C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</w:p>
    <w:p w:rsidR="003A09B1" w:rsidRPr="0059286C" w:rsidRDefault="003A09B1" w:rsidP="0021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86C">
        <w:rPr>
          <w:rFonts w:ascii="Times New Roman" w:hAnsi="Times New Roman" w:cs="Times New Roman"/>
          <w:b/>
          <w:sz w:val="24"/>
          <w:szCs w:val="24"/>
        </w:rPr>
        <w:t>БОЛЬШЕУРИНСКИЙ СЕЛЬСКИЙ СОВЕТ ДЕПУТАТОВ</w:t>
      </w:r>
    </w:p>
    <w:p w:rsidR="003A09B1" w:rsidRPr="0059286C" w:rsidRDefault="003A09B1" w:rsidP="003A09B1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  <w:r w:rsidRPr="0059286C">
        <w:rPr>
          <w:sz w:val="24"/>
        </w:rPr>
        <w:t xml:space="preserve">КАНСКОГО РАЙОНА КРАСНОЯРСКОГО КРАЯ </w:t>
      </w:r>
    </w:p>
    <w:p w:rsidR="00570FE2" w:rsidRPr="0059286C" w:rsidRDefault="00570FE2" w:rsidP="00570FE2">
      <w:pPr>
        <w:rPr>
          <w:rFonts w:ascii="Calibri" w:eastAsia="Calibri" w:hAnsi="Calibri" w:cs="Times New Roman"/>
          <w:sz w:val="24"/>
          <w:szCs w:val="24"/>
        </w:rPr>
      </w:pPr>
    </w:p>
    <w:p w:rsidR="00570FE2" w:rsidRPr="0059286C" w:rsidRDefault="00570FE2" w:rsidP="00570FE2">
      <w:pPr>
        <w:pStyle w:val="4"/>
        <w:tabs>
          <w:tab w:val="clear" w:pos="864"/>
        </w:tabs>
        <w:ind w:left="0" w:firstLine="0"/>
        <w:rPr>
          <w:sz w:val="24"/>
        </w:rPr>
      </w:pPr>
      <w:r w:rsidRPr="0059286C">
        <w:rPr>
          <w:sz w:val="24"/>
        </w:rPr>
        <w:t xml:space="preserve">РЕШЕНИЕ     </w:t>
      </w:r>
    </w:p>
    <w:p w:rsidR="00570FE2" w:rsidRPr="0059286C" w:rsidRDefault="00570FE2" w:rsidP="00570FE2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70FE2" w:rsidRPr="0059286C" w:rsidRDefault="00570FE2" w:rsidP="00570FE2">
      <w:pPr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    «</w:t>
      </w:r>
      <w:r w:rsidR="00FC211C">
        <w:rPr>
          <w:rFonts w:ascii="Times New Roman" w:eastAsia="Calibri" w:hAnsi="Times New Roman" w:cs="Times New Roman"/>
          <w:sz w:val="24"/>
          <w:szCs w:val="24"/>
        </w:rPr>
        <w:t>29</w:t>
      </w:r>
      <w:r w:rsidRPr="0059286C">
        <w:rPr>
          <w:rFonts w:ascii="Times New Roman" w:eastAsia="Calibri" w:hAnsi="Times New Roman" w:cs="Times New Roman"/>
          <w:sz w:val="24"/>
          <w:szCs w:val="24"/>
        </w:rPr>
        <w:t>»</w:t>
      </w:r>
      <w:r w:rsidR="00FC21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FC211C">
        <w:rPr>
          <w:rFonts w:ascii="Times New Roman" w:eastAsia="Calibri" w:hAnsi="Times New Roman" w:cs="Times New Roman"/>
          <w:sz w:val="24"/>
          <w:szCs w:val="24"/>
        </w:rPr>
        <w:t>24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год                  </w:t>
      </w:r>
      <w:r w:rsidR="00147634" w:rsidRPr="005928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с.  Большая Уря                          № </w:t>
      </w:r>
      <w:r w:rsidR="00FC211C">
        <w:rPr>
          <w:rFonts w:ascii="Times New Roman" w:eastAsia="Calibri" w:hAnsi="Times New Roman" w:cs="Times New Roman"/>
          <w:sz w:val="24"/>
          <w:szCs w:val="24"/>
        </w:rPr>
        <w:t>30/142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Большеуринского сельсовета Канского района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>Красноярского края за 2023</w:t>
      </w:r>
      <w:r w:rsidR="001C40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>год»</w:t>
      </w:r>
    </w:p>
    <w:p w:rsidR="00570FE2" w:rsidRPr="0059286C" w:rsidRDefault="00570FE2" w:rsidP="001476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FE2" w:rsidRPr="0059286C" w:rsidRDefault="00570FE2" w:rsidP="00570F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FE2" w:rsidRPr="0059286C" w:rsidRDefault="00570FE2" w:rsidP="00570FE2">
      <w:pPr>
        <w:ind w:left="540" w:right="511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59286C">
        <w:rPr>
          <w:rFonts w:ascii="Times New Roman" w:eastAsia="Calibri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570FE2" w:rsidRPr="0059286C" w:rsidRDefault="00570FE2" w:rsidP="00570FE2">
      <w:pPr>
        <w:ind w:left="540" w:right="511" w:hanging="540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          Решил: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за 2023 год по доходам в сумме   20 755,4  тыс. руб., по расходам в сумме 20 832,4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дефицит бюджета в сумме 77,0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показатели источников внутреннего финансирования дефицита бюджета сельсовета 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№ 1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2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2023 год по разделам и подразделам классификации расходов бюджетов Российской Федерации,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3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4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5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к настоящему Решению.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использовании средств резервного фонда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6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дотации бюджетам поселений на выравнивание бюджетной обеспеченности за счет средств районного фонда финансовой поддержки  в сумме 482,2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дотации бюджетам поселений на выравнивание бюджетной обеспеченности за счет средств краевого бюджета  в сумме 2 219,8 тыс. руб.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прочих межбюджетных трансфертов, передаваемых бюджетам поселений на поддержку мер по обеспечению сбалансированности бюджетов в сумме 3 822,0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lastRenderedPageBreak/>
        <w:t>Утвердить отчет об исполнении прочих субсидий бюджетам муниципальных образований края на обеспечение первичных мер пожарной безопасности в сумме 294,0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прочих субсидий бюджетам муниципальных образований края на создание пожарных водоемов в рамках подпрограммы "Предупреждение, спасении,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2 655,2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субсидий бюджетам муниципальных образований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8 500,0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обеспечение деятельности административных комиссий» в сумме 9,9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бюджетам поселений на осуществление первичного воинского учета на территориях, где отсутствуют военные комиссариаты в сумме 495,7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прочих межбюджетных трансфертов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350,0 тыс. руб.</w:t>
      </w:r>
    </w:p>
    <w:p w:rsidR="00570FE2" w:rsidRPr="0059286C" w:rsidRDefault="00570FE2" w:rsidP="00570FE2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Контроль по исполнению настоящего Решения возложить на постоянную комиссию по экономике, финансам и бюджету.</w:t>
      </w:r>
    </w:p>
    <w:p w:rsidR="00570FE2" w:rsidRPr="0059286C" w:rsidRDefault="00570FE2" w:rsidP="00570FE2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Настоящее Решение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FE2" w:rsidRPr="0059286C" w:rsidRDefault="00570FE2" w:rsidP="00570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Председатель Большеуринского                                 Глава Большеуринского сельсовета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сельского  Совета депутатов                                      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_____________Е.И.Зятькова                                        ____________   П.В. Курьянов</w:t>
      </w:r>
    </w:p>
    <w:p w:rsidR="003A09B1" w:rsidRPr="00147634" w:rsidRDefault="003A09B1" w:rsidP="003A09B1">
      <w:pPr>
        <w:jc w:val="both"/>
        <w:rPr>
          <w:rFonts w:ascii="Times New Roman" w:hAnsi="Times New Roman" w:cs="Times New Roman"/>
        </w:rPr>
      </w:pPr>
      <w:r w:rsidRPr="00147634">
        <w:rPr>
          <w:rFonts w:ascii="Times New Roman" w:hAnsi="Times New Roman" w:cs="Times New Roman"/>
        </w:rPr>
        <w:t xml:space="preserve">              </w:t>
      </w:r>
    </w:p>
    <w:tbl>
      <w:tblPr>
        <w:tblpPr w:leftFromText="180" w:rightFromText="180" w:vertAnchor="text" w:horzAnchor="margin" w:tblpXSpec="center" w:tblpY="-167"/>
        <w:tblW w:w="10584" w:type="dxa"/>
        <w:tblLayout w:type="fixed"/>
        <w:tblLook w:val="04A0"/>
      </w:tblPr>
      <w:tblGrid>
        <w:gridCol w:w="567"/>
        <w:gridCol w:w="675"/>
        <w:gridCol w:w="2694"/>
        <w:gridCol w:w="3184"/>
        <w:gridCol w:w="1140"/>
        <w:gridCol w:w="1190"/>
        <w:gridCol w:w="1134"/>
      </w:tblGrid>
      <w:tr w:rsidR="00AF5109" w:rsidRPr="00147634" w:rsidTr="009013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Большеуринского 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C6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  <w:r w:rsidR="00226A4A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0A6860"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="00234A5C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0A6860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источников внутреннего финансирования дефицита</w:t>
            </w: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C6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сельсовета за 20</w:t>
            </w:r>
            <w:r w:rsidR="00901332"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625CD"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5109" w:rsidRPr="00147634" w:rsidTr="0090133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AF5109" w:rsidRPr="00147634" w:rsidTr="00901332">
        <w:trPr>
          <w:trHeight w:val="19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</w:tr>
      <w:tr w:rsidR="00AF5109" w:rsidRPr="00147634" w:rsidTr="00901332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625CD" w:rsidRPr="00147634" w:rsidTr="00901332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C625CD" w:rsidRPr="00147634" w:rsidTr="00901332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C625CD" w:rsidRPr="00147634" w:rsidTr="00901332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6A65FB" w:rsidRPr="00147634" w:rsidTr="0090133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- 21 002,1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6A65FB" w:rsidRPr="00147634" w:rsidTr="00901332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- 21 002,1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6A65FB" w:rsidRPr="00147634" w:rsidTr="00901332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- 21 002,1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6A65FB" w:rsidRPr="00147634" w:rsidTr="00901332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- 21 002,1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6A65FB" w:rsidRPr="00147634" w:rsidTr="00901332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6A65FB" w:rsidRPr="00147634" w:rsidTr="00901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6A65FB" w:rsidRPr="00147634" w:rsidTr="00901332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6A65FB" w:rsidRPr="00147634" w:rsidTr="00901332">
        <w:trPr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65FB" w:rsidRPr="006A65FB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5FB">
              <w:rPr>
                <w:rFonts w:ascii="Times New Roman" w:hAnsi="Times New Roman" w:cs="Times New Roman"/>
                <w:i/>
                <w:i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65FB" w:rsidRPr="00147634" w:rsidRDefault="006A65FB" w:rsidP="006A65F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</w:tbl>
    <w:p w:rsidR="00CE7145" w:rsidRPr="00147634" w:rsidRDefault="00CE7145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181" w:type="dxa"/>
        <w:tblInd w:w="-1168" w:type="dxa"/>
        <w:tblLook w:val="04A0"/>
      </w:tblPr>
      <w:tblGrid>
        <w:gridCol w:w="496"/>
        <w:gridCol w:w="636"/>
        <w:gridCol w:w="482"/>
        <w:gridCol w:w="496"/>
        <w:gridCol w:w="496"/>
        <w:gridCol w:w="696"/>
        <w:gridCol w:w="496"/>
        <w:gridCol w:w="776"/>
        <w:gridCol w:w="204"/>
        <w:gridCol w:w="432"/>
        <w:gridCol w:w="274"/>
        <w:gridCol w:w="2880"/>
        <w:gridCol w:w="886"/>
        <w:gridCol w:w="853"/>
        <w:gridCol w:w="139"/>
        <w:gridCol w:w="672"/>
        <w:gridCol w:w="259"/>
        <w:gridCol w:w="8"/>
      </w:tblGrid>
      <w:tr w:rsidR="009C6EC9" w:rsidRPr="00147634" w:rsidTr="002924A0">
        <w:trPr>
          <w:trHeight w:val="4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A2" w:rsidRPr="0059286C" w:rsidRDefault="00792DA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DB7" w:rsidRPr="0059286C" w:rsidRDefault="004A0DB7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E5A" w:rsidRPr="0059286C" w:rsidRDefault="00375E5A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6EC9" w:rsidRPr="0059286C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</w:t>
            </w:r>
            <w:r w:rsidR="00636015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DC8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№ 2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8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59286C" w:rsidRDefault="009A6DC8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6EC9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C6EC9" w:rsidRPr="0059286C">
              <w:rPr>
                <w:rFonts w:ascii="Times New Roman" w:eastAsia="Times New Roman" w:hAnsi="Times New Roman" w:cs="Times New Roman"/>
                <w:lang w:eastAsia="ru-RU"/>
              </w:rPr>
              <w:t>Большеуринского сельского Совета депутатов</w:t>
            </w:r>
          </w:p>
          <w:p w:rsidR="009C6EC9" w:rsidRPr="0059286C" w:rsidRDefault="009C6EC9" w:rsidP="00592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211C"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="00FC211C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FC211C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C211C"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</w:tr>
      <w:tr w:rsidR="009C6EC9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147634" w:rsidTr="002924A0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405"/>
        </w:trPr>
        <w:tc>
          <w:tcPr>
            <w:tcW w:w="11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доходов бюджета сельсовета за 20</w:t>
            </w:r>
            <w:r w:rsidR="00D64DA0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9C6EC9" w:rsidRPr="00147634" w:rsidTr="002924A0">
        <w:trPr>
          <w:gridAfter w:val="1"/>
          <w:wAfter w:w="8" w:type="dxa"/>
          <w:trHeight w:val="40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750"/>
        </w:trPr>
        <w:tc>
          <w:tcPr>
            <w:tcW w:w="521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     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        (тыс. руб.)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               (тыс. руб.)</w:t>
            </w:r>
          </w:p>
        </w:tc>
      </w:tr>
      <w:tr w:rsidR="00792DA2" w:rsidRPr="00147634" w:rsidTr="002924A0">
        <w:trPr>
          <w:gridAfter w:val="1"/>
          <w:wAfter w:w="8" w:type="dxa"/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1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315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1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0AEB" w:rsidRPr="00147634" w:rsidTr="002924A0">
        <w:trPr>
          <w:gridAfter w:val="1"/>
          <w:wAfter w:w="8" w:type="dxa"/>
          <w:trHeight w:val="2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ДОХОДЫ БЮДЖЕТА СЕЛЬСОВЕТА - ВСЕГО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8 803,3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21002,1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20755,4</w:t>
            </w:r>
          </w:p>
        </w:tc>
      </w:tr>
      <w:tr w:rsidR="00640AEB" w:rsidRPr="00147634" w:rsidTr="002924A0">
        <w:trPr>
          <w:gridAfter w:val="1"/>
          <w:wAfter w:w="8" w:type="dxa"/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2173,3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1926,6</w:t>
            </w:r>
          </w:p>
        </w:tc>
      </w:tr>
      <w:tr w:rsidR="00640AEB" w:rsidRPr="00147634" w:rsidTr="002924A0">
        <w:trPr>
          <w:gridAfter w:val="1"/>
          <w:wAfter w:w="8" w:type="dxa"/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483,9</w:t>
            </w:r>
          </w:p>
        </w:tc>
      </w:tr>
      <w:tr w:rsidR="00640AEB" w:rsidRPr="00147634" w:rsidTr="002924A0">
        <w:trPr>
          <w:gridAfter w:val="1"/>
          <w:wAfter w:w="8" w:type="dxa"/>
          <w:trHeight w:val="44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483,9</w:t>
            </w:r>
          </w:p>
        </w:tc>
      </w:tr>
      <w:tr w:rsidR="00640AEB" w:rsidRPr="00147634" w:rsidTr="002924A0">
        <w:trPr>
          <w:gridAfter w:val="1"/>
          <w:wAfter w:w="8" w:type="dxa"/>
          <w:trHeight w:val="193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483,9</w:t>
            </w:r>
          </w:p>
        </w:tc>
      </w:tr>
      <w:tr w:rsidR="00640AEB" w:rsidRPr="00147634" w:rsidTr="002924A0">
        <w:trPr>
          <w:gridAfter w:val="1"/>
          <w:wAfter w:w="8" w:type="dxa"/>
          <w:trHeight w:val="7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419,0</w:t>
            </w:r>
          </w:p>
        </w:tc>
      </w:tr>
      <w:tr w:rsidR="00640AEB" w:rsidRPr="00147634" w:rsidTr="002924A0">
        <w:trPr>
          <w:gridAfter w:val="1"/>
          <w:wAfter w:w="8" w:type="dxa"/>
          <w:trHeight w:val="2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389,5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</w:tr>
      <w:tr w:rsidR="00640AEB" w:rsidRPr="00147634" w:rsidTr="002924A0">
        <w:trPr>
          <w:gridAfter w:val="1"/>
          <w:wAfter w:w="8" w:type="dxa"/>
          <w:trHeight w:val="9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217,1</w:t>
            </w:r>
          </w:p>
        </w:tc>
      </w:tr>
      <w:tr w:rsidR="00640AEB" w:rsidRPr="00147634" w:rsidTr="002924A0">
        <w:trPr>
          <w:gridAfter w:val="1"/>
          <w:wAfter w:w="8" w:type="dxa"/>
          <w:trHeight w:val="13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40AEB" w:rsidRPr="00147634" w:rsidTr="002924A0">
        <w:trPr>
          <w:gridAfter w:val="1"/>
          <w:wAfter w:w="8" w:type="dxa"/>
          <w:trHeight w:val="13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</w:tr>
      <w:tr w:rsidR="00640AEB" w:rsidRPr="00147634" w:rsidTr="002924A0">
        <w:trPr>
          <w:gridAfter w:val="1"/>
          <w:wAfter w:w="8" w:type="dxa"/>
          <w:trHeight w:val="56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-22,5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-22,5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-23,6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152,8</w:t>
            </w:r>
          </w:p>
        </w:tc>
      </w:tr>
      <w:tr w:rsidR="00640AEB" w:rsidRPr="00147634" w:rsidTr="002924A0">
        <w:trPr>
          <w:gridAfter w:val="1"/>
          <w:wAfter w:w="8" w:type="dxa"/>
          <w:trHeight w:val="49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</w:tr>
      <w:tr w:rsidR="00640AEB" w:rsidRPr="00147634" w:rsidTr="002924A0">
        <w:trPr>
          <w:gridAfter w:val="1"/>
          <w:wAfter w:w="8" w:type="dxa"/>
          <w:trHeight w:val="3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</w:tr>
      <w:tr w:rsidR="00640AEB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687,7</w:t>
            </w:r>
          </w:p>
        </w:tc>
      </w:tr>
      <w:tr w:rsidR="00640AEB" w:rsidRPr="00147634" w:rsidTr="002924A0">
        <w:trPr>
          <w:gridAfter w:val="1"/>
          <w:wAfter w:w="8" w:type="dxa"/>
          <w:trHeight w:val="49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Налог на имущество физических лиц,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640AEB" w:rsidRPr="00147634" w:rsidTr="002924A0">
        <w:trPr>
          <w:gridAfter w:val="1"/>
          <w:wAfter w:w="8" w:type="dxa"/>
          <w:trHeight w:val="141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640AEB" w:rsidRPr="00147634" w:rsidTr="002924A0">
        <w:trPr>
          <w:gridAfter w:val="1"/>
          <w:wAfter w:w="8" w:type="dxa"/>
          <w:trHeight w:val="3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 Земельный налог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654,1</w:t>
            </w:r>
          </w:p>
        </w:tc>
      </w:tr>
      <w:tr w:rsidR="00640AEB" w:rsidRPr="00147634" w:rsidTr="002924A0">
        <w:trPr>
          <w:gridAfter w:val="1"/>
          <w:wAfter w:w="8" w:type="dxa"/>
          <w:trHeight w:val="7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Земельный налог с организацией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</w:tr>
      <w:tr w:rsidR="00640AEB" w:rsidRPr="00147634" w:rsidTr="002924A0">
        <w:trPr>
          <w:gridAfter w:val="1"/>
          <w:wAfter w:w="8" w:type="dxa"/>
          <w:trHeight w:val="13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</w:tr>
      <w:tr w:rsidR="00640AEB" w:rsidRPr="00147634" w:rsidTr="002924A0">
        <w:trPr>
          <w:gridAfter w:val="1"/>
          <w:wAfter w:w="8" w:type="dxa"/>
          <w:trHeight w:val="5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251,5</w:t>
            </w:r>
          </w:p>
        </w:tc>
      </w:tr>
      <w:tr w:rsidR="00640AEB" w:rsidRPr="00147634" w:rsidTr="002924A0">
        <w:trPr>
          <w:gridAfter w:val="1"/>
          <w:wAfter w:w="8" w:type="dxa"/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251,5</w:t>
            </w:r>
          </w:p>
        </w:tc>
      </w:tr>
      <w:tr w:rsidR="00640AEB" w:rsidRPr="00147634" w:rsidTr="002924A0">
        <w:trPr>
          <w:gridAfter w:val="1"/>
          <w:wAfter w:w="8" w:type="dxa"/>
          <w:trHeight w:val="4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</w:tr>
      <w:tr w:rsidR="00640AEB" w:rsidRPr="00147634" w:rsidTr="002924A0">
        <w:trPr>
          <w:gridAfter w:val="1"/>
          <w:wAfter w:w="8" w:type="dxa"/>
          <w:trHeight w:val="163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40AEB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40AEB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40AEB" w:rsidRPr="00147634" w:rsidTr="002924A0">
        <w:trPr>
          <w:gridAfter w:val="1"/>
          <w:wAfter w:w="8" w:type="dxa"/>
          <w:trHeight w:val="6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133,1</w:t>
            </w:r>
          </w:p>
        </w:tc>
      </w:tr>
      <w:tr w:rsidR="00640AEB" w:rsidRPr="00147634" w:rsidTr="002924A0">
        <w:trPr>
          <w:gridAfter w:val="1"/>
          <w:wAfter w:w="8" w:type="dxa"/>
          <w:trHeight w:val="6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</w:tr>
      <w:tr w:rsidR="00640AEB" w:rsidRPr="00147634" w:rsidTr="002924A0">
        <w:trPr>
          <w:gridAfter w:val="1"/>
          <w:wAfter w:w="8" w:type="dxa"/>
          <w:trHeight w:val="4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</w:tr>
      <w:tr w:rsidR="00640AEB" w:rsidRPr="00147634" w:rsidTr="002924A0">
        <w:trPr>
          <w:gridAfter w:val="1"/>
          <w:wAfter w:w="8" w:type="dxa"/>
          <w:trHeight w:val="8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</w:tr>
      <w:tr w:rsidR="00640AEB" w:rsidRPr="00147634" w:rsidTr="002924A0">
        <w:trPr>
          <w:gridAfter w:val="1"/>
          <w:wAfter w:w="8" w:type="dxa"/>
          <w:trHeight w:val="4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</w:tr>
      <w:tr w:rsidR="00640AEB" w:rsidRPr="00147634" w:rsidTr="002924A0">
        <w:trPr>
          <w:gridAfter w:val="1"/>
          <w:wAfter w:w="8" w:type="dxa"/>
          <w:trHeight w:val="6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40AEB" w:rsidRPr="00147634" w:rsidTr="002924A0">
        <w:trPr>
          <w:gridAfter w:val="1"/>
          <w:wAfter w:w="8" w:type="dxa"/>
          <w:trHeight w:val="5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40AEB" w:rsidRPr="00147634" w:rsidTr="002924A0">
        <w:trPr>
          <w:gridAfter w:val="1"/>
          <w:wAfter w:w="8" w:type="dxa"/>
          <w:trHeight w:val="2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640AEB" w:rsidRPr="00147634" w:rsidTr="002924A0">
        <w:trPr>
          <w:gridAfter w:val="1"/>
          <w:wAfter w:w="8" w:type="dxa"/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40AEB" w:rsidRPr="00147634" w:rsidTr="002924A0">
        <w:trPr>
          <w:gridAfter w:val="1"/>
          <w:wAfter w:w="8" w:type="dxa"/>
          <w:trHeight w:val="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40AEB" w:rsidRPr="00147634" w:rsidTr="002924A0">
        <w:trPr>
          <w:gridAfter w:val="1"/>
          <w:wAfter w:w="8" w:type="dxa"/>
          <w:trHeight w:val="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AEB" w:rsidRPr="00147634" w:rsidTr="002924A0">
        <w:trPr>
          <w:gridAfter w:val="1"/>
          <w:wAfter w:w="8" w:type="dxa"/>
          <w:trHeight w:val="5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40AEB" w:rsidRPr="00147634" w:rsidTr="002924A0">
        <w:trPr>
          <w:gridAfter w:val="1"/>
          <w:wAfter w:w="8" w:type="dxa"/>
          <w:trHeight w:val="29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18828,8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18828,8</w:t>
            </w:r>
          </w:p>
        </w:tc>
      </w:tr>
      <w:tr w:rsidR="00640AEB" w:rsidRPr="00147634" w:rsidTr="002924A0">
        <w:trPr>
          <w:gridAfter w:val="1"/>
          <w:wAfter w:w="8" w:type="dxa"/>
          <w:trHeight w:val="10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18828,8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18828,8</w:t>
            </w:r>
          </w:p>
        </w:tc>
      </w:tr>
      <w:tr w:rsidR="00640AEB" w:rsidRPr="00147634" w:rsidTr="002924A0">
        <w:trPr>
          <w:gridAfter w:val="1"/>
          <w:wAfter w:w="8" w:type="dxa"/>
          <w:trHeight w:val="56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2702,0</w:t>
            </w:r>
          </w:p>
        </w:tc>
      </w:tr>
      <w:tr w:rsidR="00640AEB" w:rsidRPr="00147634" w:rsidTr="002924A0">
        <w:trPr>
          <w:gridAfter w:val="1"/>
          <w:wAfter w:w="8" w:type="dxa"/>
          <w:trHeight w:val="6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2702,0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2702,0</w:t>
            </w:r>
          </w:p>
        </w:tc>
      </w:tr>
      <w:tr w:rsidR="00640AEB" w:rsidRPr="00147634" w:rsidTr="002924A0">
        <w:trPr>
          <w:gridAfter w:val="1"/>
          <w:wAfter w:w="8" w:type="dxa"/>
          <w:trHeight w:val="9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</w:tr>
      <w:tr w:rsidR="00640AEB" w:rsidRPr="00147634" w:rsidTr="002924A0">
        <w:trPr>
          <w:gridAfter w:val="1"/>
          <w:wAfter w:w="8" w:type="dxa"/>
          <w:trHeight w:val="9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2 219,8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2219,8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2219,8</w:t>
            </w:r>
          </w:p>
        </w:tc>
      </w:tr>
      <w:tr w:rsidR="00640AEB" w:rsidRPr="00147634" w:rsidTr="002924A0">
        <w:trPr>
          <w:gridAfter w:val="1"/>
          <w:wAfter w:w="8" w:type="dxa"/>
          <w:trHeight w:val="53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Прочие субсидии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11155,2</w:t>
            </w:r>
          </w:p>
        </w:tc>
      </w:tr>
      <w:tr w:rsidR="00640AEB" w:rsidRPr="00147634" w:rsidTr="002924A0">
        <w:trPr>
          <w:gridAfter w:val="1"/>
          <w:wAfter w:w="8" w:type="dxa"/>
          <w:trHeight w:val="10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11155,2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11155,2</w:t>
            </w:r>
          </w:p>
        </w:tc>
      </w:tr>
      <w:tr w:rsidR="00640AEB" w:rsidRPr="00147634" w:rsidTr="002924A0">
        <w:trPr>
          <w:gridAfter w:val="1"/>
          <w:wAfter w:w="8" w:type="dxa"/>
          <w:trHeight w:val="11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7395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</w:tr>
      <w:tr w:rsidR="00640AEB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7714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субсидии бюджетам муниципальных образований края на создание пожарных водоемов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2655,2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2655,2</w:t>
            </w:r>
          </w:p>
        </w:tc>
      </w:tr>
      <w:tr w:rsidR="00640AEB" w:rsidRPr="00147634" w:rsidTr="002924A0">
        <w:trPr>
          <w:gridAfter w:val="1"/>
          <w:wAfter w:w="8" w:type="dxa"/>
          <w:trHeight w:val="107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505,6</w:t>
            </w:r>
          </w:p>
        </w:tc>
      </w:tr>
      <w:tr w:rsidR="00640AEB" w:rsidRPr="00147634" w:rsidTr="002924A0">
        <w:trPr>
          <w:gridAfter w:val="1"/>
          <w:wAfter w:w="8" w:type="dxa"/>
          <w:trHeight w:val="5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640AEB" w:rsidRPr="00147634" w:rsidTr="002924A0">
        <w:trPr>
          <w:gridAfter w:val="1"/>
          <w:wAfter w:w="8" w:type="dxa"/>
          <w:trHeight w:val="7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</w:tr>
      <w:tr w:rsidR="00640AEB" w:rsidRPr="00147634" w:rsidTr="00640AEB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4466,0</w:t>
            </w:r>
          </w:p>
        </w:tc>
      </w:tr>
      <w:tr w:rsidR="00640AEB" w:rsidRPr="00147634" w:rsidTr="00640AEB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4466,0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4466,0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3822,0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3822,0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межбюджетные трансферты 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AEB" w:rsidRPr="00147634" w:rsidTr="0059286C">
        <w:trPr>
          <w:gridAfter w:val="1"/>
          <w:wAfter w:w="8" w:type="dxa"/>
          <w:trHeight w:val="56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AEB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EB" w:rsidRPr="00640AEB" w:rsidRDefault="00640AEB" w:rsidP="00640A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AE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</w:tbl>
    <w:p w:rsidR="00D55E26" w:rsidRPr="00147634" w:rsidRDefault="00D55E26" w:rsidP="00640AEB">
      <w:pPr>
        <w:spacing w:after="0"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DB249E" w:rsidRPr="00147634" w:rsidRDefault="00DB249E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79271C" w:rsidRDefault="0079271C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640AEB" w:rsidRPr="00147634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79271C" w:rsidRPr="00147634" w:rsidRDefault="0079271C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6"/>
        <w:tblW w:w="10585" w:type="dxa"/>
        <w:tblLayout w:type="fixed"/>
        <w:tblLook w:val="04A0"/>
      </w:tblPr>
      <w:tblGrid>
        <w:gridCol w:w="503"/>
        <w:gridCol w:w="5062"/>
        <w:gridCol w:w="1160"/>
        <w:gridCol w:w="1249"/>
        <w:gridCol w:w="567"/>
        <w:gridCol w:w="532"/>
        <w:gridCol w:w="1134"/>
        <w:gridCol w:w="142"/>
        <w:gridCol w:w="236"/>
      </w:tblGrid>
      <w:tr w:rsidR="002D0E37" w:rsidRPr="00147634" w:rsidTr="002D0E37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2D0E37" w:rsidRPr="00147634" w:rsidTr="002D0E37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 Решению Большеуринского сельского Совета депутатов</w:t>
            </w:r>
          </w:p>
        </w:tc>
      </w:tr>
      <w:tr w:rsidR="002D0E37" w:rsidRPr="00147634" w:rsidTr="002D0E3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Default="00FC211C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  <w:p w:rsidR="00FC211C" w:rsidRPr="00147634" w:rsidRDefault="00FC211C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147634" w:rsidTr="002D0E37">
        <w:trPr>
          <w:gridAfter w:val="2"/>
          <w:wAfter w:w="378" w:type="dxa"/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lang w:eastAsia="ru-RU"/>
              </w:rPr>
              <w:t>Отчет об исполнении распределения расходов бюджета сельсовета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по разделам и подразделам классификации расходов бюджетов Российской Федерации.</w:t>
            </w:r>
          </w:p>
        </w:tc>
      </w:tr>
      <w:tr w:rsidR="002D0E37" w:rsidRPr="00147634" w:rsidTr="002D0E3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147634" w:rsidTr="002D0E37">
        <w:trPr>
          <w:gridAfter w:val="8"/>
          <w:wAfter w:w="10082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147634" w:rsidTr="002D0E37">
        <w:trPr>
          <w:gridAfter w:val="2"/>
          <w:wAfter w:w="378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0E37" w:rsidRPr="00147634" w:rsidTr="002D0E37">
        <w:trPr>
          <w:gridAfter w:val="2"/>
          <w:wAfter w:w="378" w:type="dxa"/>
          <w:cantSplit/>
          <w:trHeight w:val="191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147634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147634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2D0E37" w:rsidRPr="00147634" w:rsidTr="002D0E37">
        <w:trPr>
          <w:gridAfter w:val="2"/>
          <w:wAfter w:w="378" w:type="dxa"/>
          <w:trHeight w:val="4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6778,4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6 951,4</w:t>
            </w:r>
          </w:p>
        </w:tc>
      </w:tr>
      <w:tr w:rsidR="002D0E37" w:rsidRPr="00147634" w:rsidTr="002D0E37">
        <w:trPr>
          <w:gridAfter w:val="2"/>
          <w:wAfter w:w="378" w:type="dxa"/>
          <w:trHeight w:val="69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1020,8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1 000,3</w:t>
            </w:r>
          </w:p>
        </w:tc>
      </w:tr>
      <w:tr w:rsidR="002D0E37" w:rsidRPr="00147634" w:rsidTr="002D0E37">
        <w:trPr>
          <w:gridAfter w:val="2"/>
          <w:wAfter w:w="378" w:type="dxa"/>
          <w:trHeight w:val="81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4989,9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5 255,3</w:t>
            </w:r>
          </w:p>
        </w:tc>
      </w:tr>
      <w:tr w:rsidR="002D0E37" w:rsidRPr="00147634" w:rsidTr="002D0E37">
        <w:trPr>
          <w:gridAfter w:val="2"/>
          <w:wAfter w:w="378" w:type="dxa"/>
          <w:trHeight w:val="8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</w:tr>
      <w:tr w:rsidR="002D0E37" w:rsidRPr="00147634" w:rsidTr="002D0E37">
        <w:trPr>
          <w:gridAfter w:val="2"/>
          <w:wAfter w:w="378" w:type="dxa"/>
          <w:trHeight w:val="32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2D0E37" w:rsidRPr="00147634" w:rsidTr="002D0E37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590,5</w:t>
            </w:r>
          </w:p>
        </w:tc>
      </w:tr>
      <w:tr w:rsidR="002D0E37" w:rsidRPr="00147634" w:rsidTr="002D0E37">
        <w:trPr>
          <w:gridAfter w:val="2"/>
          <w:wAfter w:w="378" w:type="dxa"/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416,5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</w:tr>
      <w:tr w:rsidR="002D0E37" w:rsidRPr="00147634" w:rsidTr="002D0E37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2D0E37" w:rsidRPr="00147634" w:rsidTr="002D0E37">
        <w:trPr>
          <w:gridAfter w:val="2"/>
          <w:wAfter w:w="378" w:type="dxa"/>
          <w:trHeight w:val="4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2 991,8</w:t>
            </w:r>
          </w:p>
        </w:tc>
      </w:tr>
      <w:tr w:rsidR="002D0E37" w:rsidRPr="00147634" w:rsidTr="002D0E37">
        <w:trPr>
          <w:gridAfter w:val="2"/>
          <w:wAfter w:w="378" w:type="dxa"/>
          <w:trHeight w:val="86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2D0E37" w:rsidRPr="00147634" w:rsidTr="002D0E37">
        <w:trPr>
          <w:gridAfter w:val="2"/>
          <w:wAfter w:w="378" w:type="dxa"/>
          <w:trHeight w:val="4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</w:tr>
      <w:tr w:rsidR="002D0E37" w:rsidRPr="00147634" w:rsidTr="002D0E37">
        <w:trPr>
          <w:gridAfter w:val="2"/>
          <w:wAfter w:w="378" w:type="dxa"/>
          <w:trHeight w:val="4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649,4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9 038,9</w:t>
            </w:r>
          </w:p>
        </w:tc>
      </w:tr>
      <w:tr w:rsidR="002D0E37" w:rsidRPr="00147634" w:rsidTr="002D0E37">
        <w:trPr>
          <w:gridAfter w:val="2"/>
          <w:wAfter w:w="378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9 038,9</w:t>
            </w:r>
          </w:p>
        </w:tc>
      </w:tr>
      <w:tr w:rsidR="002D0E37" w:rsidRPr="00147634" w:rsidTr="002D0E37">
        <w:trPr>
          <w:gridAfter w:val="2"/>
          <w:wAfter w:w="378" w:type="dxa"/>
          <w:trHeight w:val="30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1059,5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1 353,6</w:t>
            </w:r>
          </w:p>
        </w:tc>
      </w:tr>
      <w:tr w:rsidR="002D0E37" w:rsidRPr="00147634" w:rsidTr="002D0E37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2D0E37" w:rsidRPr="00147634" w:rsidTr="002D0E37">
        <w:trPr>
          <w:gridAfter w:val="2"/>
          <w:wAfter w:w="378" w:type="dxa"/>
          <w:trHeight w:val="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654,3</w:t>
            </w:r>
          </w:p>
        </w:tc>
      </w:tr>
      <w:tr w:rsidR="002D0E37" w:rsidRPr="00147634" w:rsidTr="002D0E37">
        <w:trPr>
          <w:gridAfter w:val="2"/>
          <w:wAfter w:w="378" w:type="dxa"/>
          <w:trHeight w:val="2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2D0E37" w:rsidRPr="00147634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2D0E37" w:rsidRPr="00147634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2D0E37" w:rsidRPr="00147634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0E37" w:rsidRPr="00640AEB" w:rsidRDefault="002D0E37" w:rsidP="002D0E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173D60" w:rsidRPr="00147634" w:rsidRDefault="00173D60" w:rsidP="002D0E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622" w:type="dxa"/>
        <w:tblInd w:w="-1168" w:type="dxa"/>
        <w:tblLayout w:type="fixed"/>
        <w:tblLook w:val="04A0"/>
      </w:tblPr>
      <w:tblGrid>
        <w:gridCol w:w="709"/>
        <w:gridCol w:w="676"/>
        <w:gridCol w:w="33"/>
        <w:gridCol w:w="3827"/>
        <w:gridCol w:w="851"/>
        <w:gridCol w:w="978"/>
        <w:gridCol w:w="236"/>
        <w:gridCol w:w="203"/>
        <w:gridCol w:w="709"/>
        <w:gridCol w:w="972"/>
        <w:gridCol w:w="20"/>
        <w:gridCol w:w="216"/>
        <w:gridCol w:w="777"/>
        <w:gridCol w:w="992"/>
        <w:gridCol w:w="187"/>
        <w:gridCol w:w="236"/>
      </w:tblGrid>
      <w:tr w:rsidR="00AC05D4" w:rsidRPr="00147634" w:rsidTr="00263F54">
        <w:trPr>
          <w:gridAfter w:val="2"/>
          <w:wAfter w:w="423" w:type="dxa"/>
          <w:trHeight w:val="283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86C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59286C" w:rsidRDefault="0059286C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5D4" w:rsidRPr="00147634" w:rsidRDefault="0059286C" w:rsidP="00592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73D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AC05D4" w:rsidRPr="00147634" w:rsidTr="00263F54">
        <w:trPr>
          <w:gridAfter w:val="2"/>
          <w:wAfter w:w="423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387" w:rsidRPr="00147634" w:rsidRDefault="00042387" w:rsidP="001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Большеуринского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AC05D4" w:rsidRPr="00147634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173D60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42387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AC05D4" w:rsidRPr="00147634" w:rsidTr="00263F5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1F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5D4" w:rsidRPr="00147634" w:rsidRDefault="00AC05D4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ведомственной структуры расходов бюджета сельсовета за 20</w:t>
            </w:r>
            <w:r w:rsidR="00FC1FC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42387" w:rsidRPr="00147634" w:rsidTr="00263F54">
        <w:trPr>
          <w:gridAfter w:val="2"/>
          <w:wAfter w:w="423" w:type="dxa"/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="00D81341" w:rsidRPr="00147634"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042387" w:rsidRPr="00147634" w:rsidTr="00263F54">
        <w:trPr>
          <w:gridAfter w:val="2"/>
          <w:wAfter w:w="423" w:type="dxa"/>
          <w:cantSplit/>
          <w:trHeight w:val="20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</w:t>
            </w:r>
            <w:r w:rsidR="00D81341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640AEB" w:rsidRPr="00147634" w:rsidTr="00640AEB">
        <w:trPr>
          <w:gridAfter w:val="2"/>
          <w:wAfter w:w="423" w:type="dxa"/>
          <w:trHeight w:val="13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6 778,4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6 951,4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1000,3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9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F1841">
        <w:trPr>
          <w:gridAfter w:val="2"/>
          <w:wAfter w:w="423" w:type="dxa"/>
          <w:trHeight w:val="14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1000,3</w:t>
            </w:r>
          </w:p>
        </w:tc>
      </w:tr>
      <w:tr w:rsidR="00640AEB" w:rsidRPr="00147634" w:rsidTr="00263F54">
        <w:trPr>
          <w:gridAfter w:val="2"/>
          <w:wAfter w:w="423" w:type="dxa"/>
          <w:trHeight w:val="7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5255,3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5255,3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5255,3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5255,3</w:t>
            </w:r>
          </w:p>
        </w:tc>
      </w:tr>
      <w:tr w:rsidR="00640AEB" w:rsidRPr="00147634" w:rsidTr="002F1841">
        <w:trPr>
          <w:gridAfter w:val="2"/>
          <w:wAfter w:w="423" w:type="dxa"/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5255,3</w:t>
            </w:r>
          </w:p>
        </w:tc>
      </w:tr>
      <w:tr w:rsidR="00640AEB" w:rsidRPr="00147634" w:rsidTr="002F1841">
        <w:trPr>
          <w:gridAfter w:val="2"/>
          <w:wAfter w:w="423" w:type="dxa"/>
          <w:trHeight w:val="9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4162,3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4162,3</w:t>
            </w:r>
          </w:p>
        </w:tc>
      </w:tr>
      <w:tr w:rsidR="00640AEB" w:rsidRPr="00147634" w:rsidTr="00263F54">
        <w:trPr>
          <w:gridAfter w:val="2"/>
          <w:wAfter w:w="423" w:type="dxa"/>
          <w:trHeight w:val="5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1093,0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1093,0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105,3</w:t>
            </w:r>
          </w:p>
        </w:tc>
      </w:tr>
      <w:tr w:rsidR="00640AEB" w:rsidRPr="00147634" w:rsidTr="002F1841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</w:tr>
      <w:tr w:rsidR="00640AEB" w:rsidRPr="00147634" w:rsidTr="00263F54">
        <w:trPr>
          <w:gridAfter w:val="2"/>
          <w:wAfter w:w="423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</w:tr>
      <w:tr w:rsidR="00640AEB" w:rsidRPr="00147634" w:rsidTr="00263F54">
        <w:trPr>
          <w:gridAfter w:val="2"/>
          <w:wAfter w:w="423" w:type="dxa"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590,5</w:t>
            </w:r>
          </w:p>
        </w:tc>
      </w:tr>
      <w:tr w:rsidR="00640AEB" w:rsidRPr="00147634" w:rsidTr="002F1841">
        <w:trPr>
          <w:gridAfter w:val="2"/>
          <w:wAfter w:w="423" w:type="dxa"/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590,5</w:t>
            </w:r>
          </w:p>
        </w:tc>
      </w:tr>
      <w:tr w:rsidR="00640AEB" w:rsidRPr="00147634" w:rsidTr="002F1841">
        <w:trPr>
          <w:gridAfter w:val="2"/>
          <w:wAfter w:w="423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590,5</w:t>
            </w:r>
          </w:p>
        </w:tc>
      </w:tr>
      <w:tr w:rsidR="00640AEB" w:rsidRPr="00147634" w:rsidTr="002F1841">
        <w:trPr>
          <w:gridAfter w:val="2"/>
          <w:wAfter w:w="423" w:type="dxa"/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590,5</w:t>
            </w:r>
          </w:p>
        </w:tc>
      </w:tr>
      <w:tr w:rsidR="00640AEB" w:rsidRPr="00147634" w:rsidTr="002F1841">
        <w:trPr>
          <w:gridAfter w:val="2"/>
          <w:wAfter w:w="423" w:type="dxa"/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578,1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     382,0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303,7</w:t>
            </w:r>
          </w:p>
        </w:tc>
      </w:tr>
      <w:tr w:rsidR="00640AEB" w:rsidRPr="00147634" w:rsidTr="00263F54">
        <w:trPr>
          <w:gridAfter w:val="2"/>
          <w:wAfter w:w="423" w:type="dxa"/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303,7</w:t>
            </w:r>
          </w:p>
        </w:tc>
      </w:tr>
      <w:tr w:rsidR="00640AEB" w:rsidRPr="00147634" w:rsidTr="00263F54">
        <w:trPr>
          <w:gridAfter w:val="2"/>
          <w:wAfter w:w="423" w:type="dxa"/>
          <w:trHeight w:val="8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274,4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274,4</w:t>
            </w:r>
          </w:p>
        </w:tc>
      </w:tr>
      <w:tr w:rsidR="00640AEB" w:rsidRPr="00147634" w:rsidTr="00263F54">
        <w:trPr>
          <w:gridAfter w:val="2"/>
          <w:wAfter w:w="423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63F54">
        <w:trPr>
          <w:gridAfter w:val="2"/>
          <w:wAfter w:w="423" w:type="dxa"/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63F54">
        <w:trPr>
          <w:gridAfter w:val="2"/>
          <w:wAfter w:w="423" w:type="dxa"/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63F54">
        <w:trPr>
          <w:gridAfter w:val="2"/>
          <w:wAfter w:w="423" w:type="dxa"/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1,6  </w:t>
            </w:r>
          </w:p>
        </w:tc>
      </w:tr>
      <w:tr w:rsidR="00640AEB" w:rsidRPr="00147634" w:rsidTr="00263F54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4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</w:tr>
      <w:tr w:rsidR="00640AEB" w:rsidRPr="00147634" w:rsidTr="002F1841">
        <w:trPr>
          <w:gridAfter w:val="2"/>
          <w:wAfter w:w="423" w:type="dxa"/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2991,8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7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2991,8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2991,8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2 991,8</w:t>
            </w:r>
          </w:p>
        </w:tc>
      </w:tr>
      <w:tr w:rsidR="00640AEB" w:rsidRPr="00147634" w:rsidTr="00263F54">
        <w:trPr>
          <w:gridAfter w:val="2"/>
          <w:wAfter w:w="423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63F54">
        <w:trPr>
          <w:gridAfter w:val="2"/>
          <w:wAfter w:w="423" w:type="dxa"/>
          <w:trHeight w:val="8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63F54">
        <w:trPr>
          <w:gridAfter w:val="2"/>
          <w:wAfter w:w="423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2682,3</w:t>
            </w:r>
          </w:p>
        </w:tc>
      </w:tr>
      <w:tr w:rsidR="00640AEB" w:rsidRPr="00147634" w:rsidTr="002F1841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2682,3</w:t>
            </w:r>
          </w:p>
        </w:tc>
      </w:tr>
      <w:tr w:rsidR="00640AEB" w:rsidRPr="00147634" w:rsidTr="002F1841">
        <w:trPr>
          <w:gridAfter w:val="2"/>
          <w:wAfter w:w="423" w:type="dxa"/>
          <w:trHeight w:val="8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2682,3</w:t>
            </w:r>
          </w:p>
        </w:tc>
      </w:tr>
      <w:tr w:rsidR="00640AEB" w:rsidRPr="00147634" w:rsidTr="002F1841">
        <w:trPr>
          <w:gridAfter w:val="2"/>
          <w:wAfter w:w="423" w:type="dxa"/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9 234,6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9038,9</w:t>
            </w:r>
          </w:p>
        </w:tc>
      </w:tr>
      <w:tr w:rsidR="00640AEB" w:rsidRPr="00147634" w:rsidTr="002F1841">
        <w:trPr>
          <w:gridAfter w:val="2"/>
          <w:wAfter w:w="423" w:type="dxa"/>
          <w:trHeight w:val="5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9 234,6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9038,9</w:t>
            </w:r>
          </w:p>
        </w:tc>
      </w:tr>
      <w:tr w:rsidR="00640AEB" w:rsidRPr="00147634" w:rsidTr="00263F54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9038,9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9 038,9</w:t>
            </w:r>
          </w:p>
        </w:tc>
      </w:tr>
      <w:tr w:rsidR="00640AEB" w:rsidRPr="00147634" w:rsidTr="00263F54">
        <w:trPr>
          <w:gridAfter w:val="2"/>
          <w:wAfter w:w="423" w:type="dxa"/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gridAfter w:val="2"/>
          <w:wAfter w:w="423" w:type="dxa"/>
          <w:trHeight w:val="9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местных бюджетов 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8530,0</w:t>
            </w:r>
          </w:p>
        </w:tc>
      </w:tr>
      <w:tr w:rsidR="00640AEB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8530,0</w:t>
            </w:r>
          </w:p>
        </w:tc>
      </w:tr>
      <w:tr w:rsidR="00640AEB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8530,0</w:t>
            </w:r>
          </w:p>
        </w:tc>
      </w:tr>
      <w:tr w:rsidR="00640AEB" w:rsidRPr="00147634" w:rsidTr="002F1841">
        <w:trPr>
          <w:gridAfter w:val="2"/>
          <w:wAfter w:w="423" w:type="dxa"/>
          <w:trHeight w:val="5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F1841">
        <w:trPr>
          <w:gridAfter w:val="2"/>
          <w:wAfter w:w="423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63F54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1 059,5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1 353,6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550,3</w:t>
            </w:r>
          </w:p>
        </w:tc>
      </w:tr>
      <w:tr w:rsidR="00640AEB" w:rsidRPr="00147634" w:rsidTr="002F1841">
        <w:trPr>
          <w:gridAfter w:val="2"/>
          <w:wAfter w:w="423" w:type="dxa"/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654,3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654,3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654,3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149,0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0AEB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gridAfter w:val="2"/>
          <w:wAfter w:w="423" w:type="dxa"/>
          <w:trHeight w:val="7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gridAfter w:val="2"/>
          <w:wAfter w:w="423" w:type="dxa"/>
          <w:trHeight w:val="5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AC05D4" w:rsidRPr="00147634" w:rsidRDefault="00AC05D4" w:rsidP="00640AEB">
      <w:pPr>
        <w:spacing w:after="0" w:line="240" w:lineRule="auto"/>
        <w:rPr>
          <w:rFonts w:ascii="Times New Roman" w:hAnsi="Times New Roman" w:cs="Times New Roman"/>
        </w:rPr>
      </w:pPr>
    </w:p>
    <w:p w:rsidR="00E07FBC" w:rsidRPr="00147634" w:rsidRDefault="00E07FBC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147634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147634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FB317F" w:rsidRPr="00147634" w:rsidRDefault="00FB317F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6C49B3" w:rsidRPr="00147634" w:rsidRDefault="006C49B3" w:rsidP="00BB7C8E">
      <w:pPr>
        <w:spacing w:line="240" w:lineRule="auto"/>
        <w:rPr>
          <w:rFonts w:ascii="Times New Roman" w:hAnsi="Times New Roman" w:cs="Times New Roman"/>
        </w:rPr>
      </w:pPr>
    </w:p>
    <w:p w:rsidR="00E07FBC" w:rsidRPr="00147634" w:rsidRDefault="00E07FBC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709"/>
        <w:gridCol w:w="4253"/>
        <w:gridCol w:w="1417"/>
        <w:gridCol w:w="708"/>
        <w:gridCol w:w="851"/>
        <w:gridCol w:w="1276"/>
        <w:gridCol w:w="1134"/>
        <w:gridCol w:w="993"/>
      </w:tblGrid>
      <w:tr w:rsidR="006966B5" w:rsidRPr="00147634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A13DD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66B5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6966B5" w:rsidRPr="00147634" w:rsidTr="00AF09DD">
        <w:trPr>
          <w:trHeight w:val="3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</w:t>
            </w:r>
            <w:r w:rsidR="005345D4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4604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>Большеуринского</w:t>
            </w:r>
          </w:p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</w:t>
            </w:r>
            <w:r w:rsidR="004604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6966B5" w:rsidRPr="00147634" w:rsidTr="00AF09DD">
        <w:trPr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F226F3" w:rsidP="0064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3F19C9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04D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F19C9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</w:tr>
      <w:tr w:rsidR="006966B5" w:rsidRPr="00147634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</w:tr>
      <w:tr w:rsidR="006966B5" w:rsidRPr="00147634" w:rsidTr="00AF09DD">
        <w:trPr>
          <w:trHeight w:val="276"/>
        </w:trPr>
        <w:tc>
          <w:tcPr>
            <w:tcW w:w="11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64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20</w:t>
            </w:r>
            <w:r w:rsidR="00E67D8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40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6966B5" w:rsidRPr="00147634" w:rsidTr="00AF09DD">
        <w:trPr>
          <w:trHeight w:val="276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147634" w:rsidTr="00AF09DD">
        <w:trPr>
          <w:trHeight w:val="495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147634" w:rsidTr="00AF09D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6966B5" w:rsidRPr="00147634" w:rsidTr="001F3A0B">
        <w:trPr>
          <w:cantSplit/>
          <w:trHeight w:val="23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640AEB" w:rsidRPr="00147634" w:rsidTr="002F1841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13 660,2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13 385,3</w:t>
            </w:r>
          </w:p>
        </w:tc>
      </w:tr>
      <w:tr w:rsidR="00640AEB" w:rsidRPr="00147634" w:rsidTr="002F1841">
        <w:trPr>
          <w:trHeight w:val="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13 660,2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13 385,3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298,9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293,0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местных бюджетов 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640AEB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trHeight w:val="4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</w:tr>
      <w:tr w:rsidR="00640AEB" w:rsidRPr="00147634" w:rsidTr="002F1841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Расходы  на создание пожарных водоемов,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</w:tr>
      <w:tr w:rsidR="00640AEB" w:rsidRPr="00147634" w:rsidTr="002F1841">
        <w:trPr>
          <w:trHeight w:val="4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</w:tr>
      <w:tr w:rsidR="00640AEB" w:rsidRPr="00147634" w:rsidTr="002F1841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AE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2 682,3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AEB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</w:tr>
      <w:tr w:rsidR="00640AEB" w:rsidRPr="00147634" w:rsidTr="002F1841">
        <w:trPr>
          <w:trHeight w:val="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F1841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210,0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</w:tr>
      <w:tr w:rsidR="00640AEB" w:rsidRPr="00147634" w:rsidTr="002F1841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358,5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</w:tr>
      <w:tr w:rsidR="00640AEB" w:rsidRPr="00147634" w:rsidTr="002F1841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7 447,1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7 447,1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7 447,1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5 255,3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4 162,3</w:t>
            </w:r>
          </w:p>
        </w:tc>
      </w:tr>
      <w:tr w:rsidR="00640AEB" w:rsidRPr="00147634" w:rsidTr="002F1841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4 162,3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4 162,3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4 162,3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1 093,0</w:t>
            </w:r>
          </w:p>
        </w:tc>
      </w:tr>
      <w:tr w:rsidR="00640AEB" w:rsidRPr="00147634" w:rsidTr="002F1841">
        <w:trPr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1 093,0</w:t>
            </w:r>
          </w:p>
        </w:tc>
      </w:tr>
      <w:tr w:rsidR="00640AEB" w:rsidRPr="00147634" w:rsidTr="002F1841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1 093,0</w:t>
            </w:r>
          </w:p>
        </w:tc>
      </w:tr>
      <w:tr w:rsidR="00640AEB" w:rsidRPr="00147634" w:rsidTr="002F1841">
        <w:trPr>
          <w:trHeight w:val="4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1 093,0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1 000,3</w:t>
            </w:r>
          </w:p>
        </w:tc>
      </w:tr>
      <w:tr w:rsidR="00640AEB" w:rsidRPr="00147634" w:rsidTr="002F1841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1 000,3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1 000,3</w:t>
            </w:r>
          </w:p>
        </w:tc>
      </w:tr>
      <w:tr w:rsidR="00640AEB" w:rsidRPr="00147634" w:rsidTr="002F1841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1 000,3</w:t>
            </w:r>
          </w:p>
        </w:tc>
      </w:tr>
      <w:tr w:rsidR="00640AEB" w:rsidRPr="00147634" w:rsidTr="002F1841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1 000,3</w:t>
            </w:r>
          </w:p>
        </w:tc>
      </w:tr>
      <w:tr w:rsidR="00640AEB" w:rsidRPr="00147634" w:rsidTr="002F1841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677,9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578,1</w:t>
            </w:r>
          </w:p>
        </w:tc>
      </w:tr>
      <w:tr w:rsidR="00640AEB" w:rsidRPr="00147634" w:rsidTr="002F1841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303,7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303,7</w:t>
            </w:r>
          </w:p>
        </w:tc>
      </w:tr>
      <w:tr w:rsidR="00640AEB" w:rsidRPr="00147634" w:rsidTr="002F184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303,7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303,7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274,4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274,4</w:t>
            </w:r>
          </w:p>
        </w:tc>
      </w:tr>
      <w:tr w:rsidR="00640AEB" w:rsidRPr="00147634" w:rsidTr="002F184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274,4</w:t>
            </w:r>
          </w:p>
        </w:tc>
      </w:tr>
      <w:tr w:rsidR="00640AEB" w:rsidRPr="00147634" w:rsidTr="002F184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274,4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0,9</w:t>
            </w:r>
          </w:p>
        </w:tc>
      </w:tr>
      <w:tr w:rsidR="00640AEB" w:rsidRPr="00147634" w:rsidTr="002F184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F184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55,0</w:t>
            </w:r>
          </w:p>
        </w:tc>
      </w:tr>
      <w:tr w:rsidR="00640AEB" w:rsidRPr="00147634" w:rsidTr="002F184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640AEB" w:rsidRPr="00147634" w:rsidTr="002F1841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50,3</w:t>
            </w:r>
          </w:p>
        </w:tc>
      </w:tr>
      <w:tr w:rsidR="00640AEB" w:rsidRPr="00147634" w:rsidTr="002F184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</w:tr>
      <w:tr w:rsidR="00640AEB" w:rsidRPr="00147634" w:rsidTr="002F1841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F1841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1,6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640AEB" w:rsidRPr="00147634" w:rsidTr="002F184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0,0</w:t>
            </w:r>
          </w:p>
        </w:tc>
      </w:tr>
      <w:tr w:rsidR="00640AEB" w:rsidRPr="00147634" w:rsidTr="002F1841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495,7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</w:tr>
      <w:tr w:rsidR="00640AEB" w:rsidRPr="00147634" w:rsidTr="002F184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473,5</w:t>
            </w:r>
          </w:p>
        </w:tc>
      </w:tr>
      <w:tr w:rsidR="00640AEB" w:rsidRPr="00147634" w:rsidTr="002F1841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</w:tr>
      <w:tr w:rsidR="00640AEB" w:rsidRPr="00147634" w:rsidTr="002F1841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22,2</w:t>
            </w:r>
          </w:p>
        </w:tc>
      </w:tr>
      <w:tr w:rsidR="00640AEB" w:rsidRPr="00147634" w:rsidTr="002F184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</w:tr>
      <w:tr w:rsidR="00640AEB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</w:tr>
      <w:tr w:rsidR="00640AEB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9,9</w:t>
            </w:r>
          </w:p>
        </w:tc>
      </w:tr>
      <w:tr w:rsidR="00640AEB" w:rsidRPr="00147634" w:rsidTr="002F1841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</w:tr>
      <w:tr w:rsidR="00640AEB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</w:tr>
      <w:tr w:rsidR="00640AEB" w:rsidRPr="00147634" w:rsidTr="002F1841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AE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21 416,3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AEB" w:rsidRPr="00640AEB" w:rsidRDefault="00640AEB" w:rsidP="00640A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AEB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D714CD" w:rsidRPr="00147634" w:rsidRDefault="00D714CD" w:rsidP="00640A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01"/>
        <w:tblW w:w="10694" w:type="dxa"/>
        <w:tblLook w:val="04A0"/>
      </w:tblPr>
      <w:tblGrid>
        <w:gridCol w:w="2500"/>
        <w:gridCol w:w="2140"/>
        <w:gridCol w:w="1838"/>
        <w:gridCol w:w="1513"/>
        <w:gridCol w:w="1815"/>
        <w:gridCol w:w="222"/>
        <w:gridCol w:w="222"/>
        <w:gridCol w:w="222"/>
        <w:gridCol w:w="222"/>
      </w:tblGrid>
      <w:tr w:rsidR="00AF28D9" w:rsidRPr="00147634" w:rsidTr="00AF28D9">
        <w:trPr>
          <w:gridAfter w:val="4"/>
          <w:wAfter w:w="888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D83" w:rsidRPr="00147634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A0B" w:rsidRPr="00147634" w:rsidRDefault="001F3A0B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E26" w:rsidRDefault="00D55E26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460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147634" w:rsidRDefault="00E8600D" w:rsidP="00E8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8D9" w:rsidRPr="00147634" w:rsidRDefault="003F19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="00AF28D9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к Решению Большеуринского</w:t>
            </w:r>
          </w:p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сельского Совета депутатов</w:t>
            </w: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234A5C" w:rsidP="00E8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 xml:space="preserve"> 29.05.2024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F226F3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226F3">
              <w:rPr>
                <w:rFonts w:ascii="Times New Roman" w:eastAsia="Times New Roman" w:hAnsi="Times New Roman" w:cs="Times New Roman"/>
                <w:lang w:eastAsia="ru-RU"/>
              </w:rPr>
              <w:t>30/142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67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D9" w:rsidRPr="00147634" w:rsidRDefault="00AF28D9" w:rsidP="00E8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использовании средств резервного фонда  за 20</w:t>
            </w:r>
            <w:r w:rsidR="00E67D8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8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25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01117310010110870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8976FE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sectPr w:rsidR="00D714CD" w:rsidRPr="00147634" w:rsidSect="008B223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92" w:rsidRDefault="00E57A92" w:rsidP="00B75697">
      <w:pPr>
        <w:spacing w:after="0" w:line="240" w:lineRule="auto"/>
      </w:pPr>
      <w:r>
        <w:separator/>
      </w:r>
    </w:p>
  </w:endnote>
  <w:endnote w:type="continuationSeparator" w:id="0">
    <w:p w:rsidR="00E57A92" w:rsidRDefault="00E57A92" w:rsidP="00B7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9315"/>
      <w:docPartObj>
        <w:docPartGallery w:val="Page Numbers (Bottom of Page)"/>
        <w:docPartUnique/>
      </w:docPartObj>
    </w:sdtPr>
    <w:sdtContent>
      <w:p w:rsidR="00640AEB" w:rsidRDefault="002413CD">
        <w:pPr>
          <w:pStyle w:val="a6"/>
          <w:jc w:val="right"/>
        </w:pPr>
        <w:fldSimple w:instr=" PAGE   \* MERGEFORMAT ">
          <w:r w:rsidR="0091223B">
            <w:rPr>
              <w:noProof/>
            </w:rPr>
            <w:t>2</w:t>
          </w:r>
        </w:fldSimple>
      </w:p>
    </w:sdtContent>
  </w:sdt>
  <w:p w:rsidR="00640AEB" w:rsidRDefault="00640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92" w:rsidRDefault="00E57A92" w:rsidP="00B75697">
      <w:pPr>
        <w:spacing w:after="0" w:line="240" w:lineRule="auto"/>
      </w:pPr>
      <w:r>
        <w:separator/>
      </w:r>
    </w:p>
  </w:footnote>
  <w:footnote w:type="continuationSeparator" w:id="0">
    <w:p w:rsidR="00E57A92" w:rsidRDefault="00E57A92" w:rsidP="00B7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09EF"/>
    <w:rsid w:val="00012E8C"/>
    <w:rsid w:val="00015C90"/>
    <w:rsid w:val="0001750C"/>
    <w:rsid w:val="00031659"/>
    <w:rsid w:val="000417A0"/>
    <w:rsid w:val="00042387"/>
    <w:rsid w:val="000460B8"/>
    <w:rsid w:val="00083609"/>
    <w:rsid w:val="00091064"/>
    <w:rsid w:val="000941D2"/>
    <w:rsid w:val="000A6860"/>
    <w:rsid w:val="000A6E06"/>
    <w:rsid w:val="000A7105"/>
    <w:rsid w:val="000B1BB7"/>
    <w:rsid w:val="000B4A15"/>
    <w:rsid w:val="000C007B"/>
    <w:rsid w:val="000D06FC"/>
    <w:rsid w:val="000D5453"/>
    <w:rsid w:val="000F24A1"/>
    <w:rsid w:val="00106086"/>
    <w:rsid w:val="001261AD"/>
    <w:rsid w:val="001331E0"/>
    <w:rsid w:val="001345C4"/>
    <w:rsid w:val="00147634"/>
    <w:rsid w:val="0016124E"/>
    <w:rsid w:val="00171633"/>
    <w:rsid w:val="00173D60"/>
    <w:rsid w:val="00190A98"/>
    <w:rsid w:val="001B4EF5"/>
    <w:rsid w:val="001C404B"/>
    <w:rsid w:val="001D4BF5"/>
    <w:rsid w:val="001D5018"/>
    <w:rsid w:val="001E4002"/>
    <w:rsid w:val="001F3A0B"/>
    <w:rsid w:val="00207160"/>
    <w:rsid w:val="00207D58"/>
    <w:rsid w:val="00216680"/>
    <w:rsid w:val="00217799"/>
    <w:rsid w:val="00226A4A"/>
    <w:rsid w:val="00234A5C"/>
    <w:rsid w:val="002401BE"/>
    <w:rsid w:val="002413CD"/>
    <w:rsid w:val="00250861"/>
    <w:rsid w:val="00263F54"/>
    <w:rsid w:val="002763FB"/>
    <w:rsid w:val="002924A0"/>
    <w:rsid w:val="002B2258"/>
    <w:rsid w:val="002C20BC"/>
    <w:rsid w:val="002D0E37"/>
    <w:rsid w:val="002F0EA7"/>
    <w:rsid w:val="002F1841"/>
    <w:rsid w:val="003105B2"/>
    <w:rsid w:val="00342097"/>
    <w:rsid w:val="003535F1"/>
    <w:rsid w:val="00362D20"/>
    <w:rsid w:val="00375E5A"/>
    <w:rsid w:val="00381554"/>
    <w:rsid w:val="00395B8D"/>
    <w:rsid w:val="003A09B1"/>
    <w:rsid w:val="003D745F"/>
    <w:rsid w:val="003F19C9"/>
    <w:rsid w:val="00455FC9"/>
    <w:rsid w:val="004604D9"/>
    <w:rsid w:val="00460518"/>
    <w:rsid w:val="00480E63"/>
    <w:rsid w:val="00483CD2"/>
    <w:rsid w:val="00491E39"/>
    <w:rsid w:val="004978C5"/>
    <w:rsid w:val="004A0DB7"/>
    <w:rsid w:val="004B05E4"/>
    <w:rsid w:val="004D526F"/>
    <w:rsid w:val="004E21A5"/>
    <w:rsid w:val="004E3E68"/>
    <w:rsid w:val="004E3EB0"/>
    <w:rsid w:val="004F1819"/>
    <w:rsid w:val="00511216"/>
    <w:rsid w:val="00517DBD"/>
    <w:rsid w:val="00532AF0"/>
    <w:rsid w:val="005345D4"/>
    <w:rsid w:val="00554E28"/>
    <w:rsid w:val="0056767B"/>
    <w:rsid w:val="00570FE2"/>
    <w:rsid w:val="0059286C"/>
    <w:rsid w:val="00593DC6"/>
    <w:rsid w:val="0059687E"/>
    <w:rsid w:val="005A7D7C"/>
    <w:rsid w:val="005B5BD9"/>
    <w:rsid w:val="005B69B8"/>
    <w:rsid w:val="005B6C0C"/>
    <w:rsid w:val="005E214E"/>
    <w:rsid w:val="005E6ABD"/>
    <w:rsid w:val="005F0B51"/>
    <w:rsid w:val="006078A5"/>
    <w:rsid w:val="00610256"/>
    <w:rsid w:val="00613EF2"/>
    <w:rsid w:val="00636015"/>
    <w:rsid w:val="00640AEB"/>
    <w:rsid w:val="00651265"/>
    <w:rsid w:val="00665AC4"/>
    <w:rsid w:val="006735C6"/>
    <w:rsid w:val="006771D0"/>
    <w:rsid w:val="0067768A"/>
    <w:rsid w:val="00691137"/>
    <w:rsid w:val="006966B5"/>
    <w:rsid w:val="006A0C03"/>
    <w:rsid w:val="006A65FB"/>
    <w:rsid w:val="006C41B4"/>
    <w:rsid w:val="006C49B3"/>
    <w:rsid w:val="006C7AF4"/>
    <w:rsid w:val="006E323D"/>
    <w:rsid w:val="006E50AF"/>
    <w:rsid w:val="006F2E05"/>
    <w:rsid w:val="00720721"/>
    <w:rsid w:val="0072587A"/>
    <w:rsid w:val="00735F00"/>
    <w:rsid w:val="00751AE7"/>
    <w:rsid w:val="00767F7D"/>
    <w:rsid w:val="00791017"/>
    <w:rsid w:val="0079271C"/>
    <w:rsid w:val="00792DA2"/>
    <w:rsid w:val="007A3728"/>
    <w:rsid w:val="007A5887"/>
    <w:rsid w:val="007C1C8F"/>
    <w:rsid w:val="007E3844"/>
    <w:rsid w:val="007E5130"/>
    <w:rsid w:val="007F12FF"/>
    <w:rsid w:val="00806CC2"/>
    <w:rsid w:val="00842FF3"/>
    <w:rsid w:val="00855635"/>
    <w:rsid w:val="00871094"/>
    <w:rsid w:val="008734C3"/>
    <w:rsid w:val="0087450A"/>
    <w:rsid w:val="008952AC"/>
    <w:rsid w:val="008976FE"/>
    <w:rsid w:val="008B223F"/>
    <w:rsid w:val="008D6EEB"/>
    <w:rsid w:val="008E4667"/>
    <w:rsid w:val="008E47C1"/>
    <w:rsid w:val="008F0FBE"/>
    <w:rsid w:val="008F526A"/>
    <w:rsid w:val="008F5B3C"/>
    <w:rsid w:val="00901332"/>
    <w:rsid w:val="00904CDC"/>
    <w:rsid w:val="0091223B"/>
    <w:rsid w:val="00943373"/>
    <w:rsid w:val="00960C31"/>
    <w:rsid w:val="00966607"/>
    <w:rsid w:val="00972C47"/>
    <w:rsid w:val="0097422F"/>
    <w:rsid w:val="009A6DC8"/>
    <w:rsid w:val="009B1D57"/>
    <w:rsid w:val="009B685C"/>
    <w:rsid w:val="009C2338"/>
    <w:rsid w:val="009C45F9"/>
    <w:rsid w:val="009C6EC9"/>
    <w:rsid w:val="009C7036"/>
    <w:rsid w:val="009F1311"/>
    <w:rsid w:val="00A055EA"/>
    <w:rsid w:val="00A23D50"/>
    <w:rsid w:val="00A27013"/>
    <w:rsid w:val="00A85073"/>
    <w:rsid w:val="00A95FCF"/>
    <w:rsid w:val="00AA5DFA"/>
    <w:rsid w:val="00AB25F8"/>
    <w:rsid w:val="00AC05D4"/>
    <w:rsid w:val="00AE1479"/>
    <w:rsid w:val="00AF09DD"/>
    <w:rsid w:val="00AF28D9"/>
    <w:rsid w:val="00AF5109"/>
    <w:rsid w:val="00B55AAE"/>
    <w:rsid w:val="00B570C0"/>
    <w:rsid w:val="00B72C90"/>
    <w:rsid w:val="00B75697"/>
    <w:rsid w:val="00B8165C"/>
    <w:rsid w:val="00B82B8C"/>
    <w:rsid w:val="00B83007"/>
    <w:rsid w:val="00B92D3C"/>
    <w:rsid w:val="00BB0FFA"/>
    <w:rsid w:val="00BB7C8E"/>
    <w:rsid w:val="00BC6BBF"/>
    <w:rsid w:val="00BE3168"/>
    <w:rsid w:val="00BF179A"/>
    <w:rsid w:val="00BF6A48"/>
    <w:rsid w:val="00C12799"/>
    <w:rsid w:val="00C1600A"/>
    <w:rsid w:val="00C2672A"/>
    <w:rsid w:val="00C30B35"/>
    <w:rsid w:val="00C51C9B"/>
    <w:rsid w:val="00C625CD"/>
    <w:rsid w:val="00C726D5"/>
    <w:rsid w:val="00C93061"/>
    <w:rsid w:val="00C93981"/>
    <w:rsid w:val="00C95BA8"/>
    <w:rsid w:val="00C974C4"/>
    <w:rsid w:val="00CA13DD"/>
    <w:rsid w:val="00CC03B0"/>
    <w:rsid w:val="00CE7145"/>
    <w:rsid w:val="00CE76C6"/>
    <w:rsid w:val="00D007C5"/>
    <w:rsid w:val="00D55E26"/>
    <w:rsid w:val="00D60422"/>
    <w:rsid w:val="00D60AE8"/>
    <w:rsid w:val="00D63781"/>
    <w:rsid w:val="00D64DA0"/>
    <w:rsid w:val="00D714CD"/>
    <w:rsid w:val="00D81341"/>
    <w:rsid w:val="00DA6D23"/>
    <w:rsid w:val="00DB249E"/>
    <w:rsid w:val="00DB7449"/>
    <w:rsid w:val="00DD6AF3"/>
    <w:rsid w:val="00E0064A"/>
    <w:rsid w:val="00E07FBC"/>
    <w:rsid w:val="00E26BE2"/>
    <w:rsid w:val="00E5343A"/>
    <w:rsid w:val="00E57A92"/>
    <w:rsid w:val="00E67D83"/>
    <w:rsid w:val="00E85E1C"/>
    <w:rsid w:val="00E8600D"/>
    <w:rsid w:val="00E90874"/>
    <w:rsid w:val="00EA1DC7"/>
    <w:rsid w:val="00EB484F"/>
    <w:rsid w:val="00EB68C1"/>
    <w:rsid w:val="00EC4236"/>
    <w:rsid w:val="00ED6EAC"/>
    <w:rsid w:val="00EF027C"/>
    <w:rsid w:val="00EF76E6"/>
    <w:rsid w:val="00F02ABB"/>
    <w:rsid w:val="00F0703F"/>
    <w:rsid w:val="00F123BA"/>
    <w:rsid w:val="00F226F3"/>
    <w:rsid w:val="00F24B56"/>
    <w:rsid w:val="00F40D68"/>
    <w:rsid w:val="00F41BB3"/>
    <w:rsid w:val="00F7761A"/>
    <w:rsid w:val="00FB317F"/>
    <w:rsid w:val="00FC0681"/>
    <w:rsid w:val="00FC1FC3"/>
    <w:rsid w:val="00FC211C"/>
    <w:rsid w:val="00FC3BE0"/>
    <w:rsid w:val="00F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640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40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697"/>
  </w:style>
  <w:style w:type="paragraph" w:styleId="a6">
    <w:name w:val="footer"/>
    <w:basedOn w:val="a"/>
    <w:link w:val="a7"/>
    <w:uiPriority w:val="99"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97"/>
  </w:style>
  <w:style w:type="paragraph" w:styleId="a8">
    <w:name w:val="Balloon Text"/>
    <w:basedOn w:val="a"/>
    <w:link w:val="a9"/>
    <w:uiPriority w:val="99"/>
    <w:semiHidden/>
    <w:unhideWhenUsed/>
    <w:rsid w:val="000B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1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40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40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640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64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640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C5DE-E048-4FB5-A072-1E11C07A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9422</Words>
  <Characters>53711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2024-02-07T02:55:00Z</cp:lastPrinted>
  <dcterms:created xsi:type="dcterms:W3CDTF">2024-11-07T02:59:00Z</dcterms:created>
  <dcterms:modified xsi:type="dcterms:W3CDTF">2024-11-07T02:59:00Z</dcterms:modified>
</cp:coreProperties>
</file>