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0E0E01" w:rsidRDefault="000E0E01"/>
    <w:p w:rsidR="000E0E01" w:rsidRDefault="000E0E01"/>
    <w:p w:rsidR="000E0E01" w:rsidRDefault="000E0E01">
      <w:r>
        <w:rPr>
          <w:noProof/>
          <w:lang w:eastAsia="ru-RU"/>
        </w:rPr>
        <w:drawing>
          <wp:anchor distT="0" distB="0" distL="114300" distR="114300" simplePos="0" relativeHeight="251661312" behindDoc="0" locked="0" layoutInCell="1" allowOverlap="1" wp14:anchorId="208E2ACD" wp14:editId="090CCDB9">
            <wp:simplePos x="0" y="0"/>
            <wp:positionH relativeFrom="margin">
              <wp:posOffset>-365761</wp:posOffset>
            </wp:positionH>
            <wp:positionV relativeFrom="paragraph">
              <wp:posOffset>3623310</wp:posOffset>
            </wp:positionV>
            <wp:extent cx="6353175" cy="4235450"/>
            <wp:effectExtent l="0" t="0" r="9525" b="0"/>
            <wp:wrapNone/>
            <wp:docPr id="2" name="Рисунок 2" descr="https://kpravda.ru/wp-content/uploads/2019/06/doctor-1461911723O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pravda.ru/wp-content/uploads/2019/06/doctor-1461911723OI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75" cy="423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01" w:rsidRDefault="007C590E">
      <w:r>
        <w:rPr>
          <w:noProof/>
        </w:rPr>
        <mc:AlternateContent>
          <mc:Choice Requires="wps">
            <w:drawing>
              <wp:anchor distT="45720" distB="45720" distL="114300" distR="114300" simplePos="0" relativeHeight="251660288" behindDoc="0" locked="0" layoutInCell="1" allowOverlap="1">
                <wp:simplePos x="0" y="0"/>
                <wp:positionH relativeFrom="margin">
                  <wp:posOffset>-432435</wp:posOffset>
                </wp:positionH>
                <wp:positionV relativeFrom="paragraph">
                  <wp:posOffset>184785</wp:posOffset>
                </wp:positionV>
                <wp:extent cx="6572250" cy="33432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343275"/>
                        </a:xfrm>
                        <a:prstGeom prst="rect">
                          <a:avLst/>
                        </a:prstGeom>
                        <a:solidFill>
                          <a:schemeClr val="accent1">
                            <a:lumMod val="40000"/>
                            <a:lumOff val="60000"/>
                          </a:schemeClr>
                        </a:solidFill>
                        <a:ln w="9525">
                          <a:noFill/>
                          <a:miter lim="800000"/>
                          <a:headEnd/>
                          <a:tailEnd/>
                        </a:ln>
                      </wps:spPr>
                      <wps:txbx>
                        <w:txbxContent>
                          <w:p w:rsidR="007C590E" w:rsidRPr="007C590E" w:rsidRDefault="007C590E" w:rsidP="007C590E">
                            <w:pPr>
                              <w:jc w:val="center"/>
                              <w:rPr>
                                <w:rFonts w:ascii="Times New Roman" w:hAnsi="Times New Roman" w:cs="Times New Roman"/>
                                <w:sz w:val="96"/>
                              </w:rPr>
                            </w:pPr>
                            <w:r w:rsidRPr="007C590E">
                              <w:rPr>
                                <w:rFonts w:ascii="Times New Roman" w:hAnsi="Times New Roman" w:cs="Times New Roman"/>
                                <w:sz w:val="96"/>
                              </w:rPr>
                              <w:t>МЫ ПРОТИВ КОРРУПЦИИ В ЗДРАВООХРАНЕНИИ!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4.05pt;margin-top:14.55pt;width:517.5pt;height:26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" fillcolor="#bdd6ee [1300]" stroked="f">
                <v:textbox>
                  <w:txbxContent>
                    <w:p w:rsidR="007C590E" w:rsidRPr="007C590E" w:rsidRDefault="007C590E" w:rsidP="007C590E">
                      <w:pPr>
                        <w:jc w:val="center"/>
                        <w:rPr>
                          <w:rFonts w:ascii="Times New Roman" w:hAnsi="Times New Roman" w:cs="Times New Roman"/>
                          <w:sz w:val="96"/>
                        </w:rPr>
                      </w:pPr>
                      <w:r w:rsidRPr="007C590E">
                        <w:rPr>
                          <w:rFonts w:ascii="Times New Roman" w:hAnsi="Times New Roman" w:cs="Times New Roman"/>
                          <w:sz w:val="96"/>
                        </w:rPr>
                        <w:t>МЫ ПРОТИВ КОРРУПЦИИ В ЗДРАВООХРАНЕНИИ!</w:t>
                      </w:r>
                    </w:p>
                  </w:txbxContent>
                </v:textbox>
                <w10:wrap type="square" anchorx="margin"/>
              </v:shape>
            </w:pict>
          </mc:Fallback>
        </mc:AlternateContent>
      </w:r>
    </w:p>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Pr="000E0E01" w:rsidRDefault="000E0E01" w:rsidP="000E0E01"/>
    <w:p w:rsidR="000E0E01" w:rsidRDefault="000E0E01" w:rsidP="000E0E01"/>
    <w:p w:rsidR="000E0E01" w:rsidRDefault="000E0E01" w:rsidP="000E0E01">
      <w:pPr>
        <w:tabs>
          <w:tab w:val="left" w:pos="7020"/>
        </w:tabs>
      </w:pPr>
      <w:r>
        <w:tab/>
      </w:r>
    </w:p>
    <w:p w:rsidR="000E0E01" w:rsidRDefault="000E0E01">
      <w:r>
        <w:br w:type="page"/>
      </w:r>
    </w:p>
    <w:p w:rsidR="000E0E01" w:rsidRP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lastRenderedPageBreak/>
        <w:t>Если медицинский работник говорит вам, что за вознагражден</w:t>
      </w:r>
      <w:r w:rsidRPr="000E0E01">
        <w:rPr>
          <w:rFonts w:ascii="Times New Roman" w:hAnsi="Times New Roman" w:cs="Times New Roman"/>
          <w:sz w:val="28"/>
        </w:rPr>
        <w:t>ие он может организовать вам:</w:t>
      </w:r>
    </w:p>
    <w:p w:rsidR="000E0E01" w:rsidRPr="000E0E01" w:rsidRDefault="000E0E01" w:rsidP="000E0E01">
      <w:pPr>
        <w:pStyle w:val="a3"/>
        <w:numPr>
          <w:ilvl w:val="0"/>
          <w:numId w:val="1"/>
        </w:numPr>
        <w:tabs>
          <w:tab w:val="left" w:pos="7020"/>
        </w:tabs>
        <w:jc w:val="both"/>
        <w:rPr>
          <w:rFonts w:ascii="Times New Roman" w:hAnsi="Times New Roman" w:cs="Times New Roman"/>
          <w:sz w:val="28"/>
        </w:rPr>
      </w:pPr>
      <w:r w:rsidRPr="000E0E01">
        <w:rPr>
          <w:rFonts w:ascii="Times New Roman" w:hAnsi="Times New Roman" w:cs="Times New Roman"/>
          <w:sz w:val="28"/>
        </w:rPr>
        <w:t>направление в профильное или более престижное медицинское учреждение;</w:t>
      </w:r>
    </w:p>
    <w:p w:rsidR="000E0E01" w:rsidRPr="000E0E01" w:rsidRDefault="000E0E01" w:rsidP="000E0E01">
      <w:pPr>
        <w:pStyle w:val="a3"/>
        <w:numPr>
          <w:ilvl w:val="0"/>
          <w:numId w:val="1"/>
        </w:numPr>
        <w:tabs>
          <w:tab w:val="left" w:pos="7020"/>
        </w:tabs>
        <w:jc w:val="both"/>
        <w:rPr>
          <w:rFonts w:ascii="Times New Roman" w:hAnsi="Times New Roman" w:cs="Times New Roman"/>
          <w:sz w:val="28"/>
        </w:rPr>
      </w:pPr>
      <w:r w:rsidRPr="000E0E01">
        <w:rPr>
          <w:rFonts w:ascii="Times New Roman" w:hAnsi="Times New Roman" w:cs="Times New Roman"/>
          <w:sz w:val="28"/>
        </w:rPr>
        <w:t>более качественную медицинскую услугу;</w:t>
      </w:r>
    </w:p>
    <w:p w:rsidR="000E0E01" w:rsidRPr="000E0E01" w:rsidRDefault="000E0E01" w:rsidP="000E0E01">
      <w:pPr>
        <w:pStyle w:val="a3"/>
        <w:numPr>
          <w:ilvl w:val="0"/>
          <w:numId w:val="1"/>
        </w:numPr>
        <w:tabs>
          <w:tab w:val="left" w:pos="7020"/>
        </w:tabs>
        <w:jc w:val="both"/>
        <w:rPr>
          <w:rFonts w:ascii="Times New Roman" w:hAnsi="Times New Roman" w:cs="Times New Roman"/>
          <w:sz w:val="28"/>
        </w:rPr>
      </w:pPr>
      <w:r w:rsidRPr="000E0E01">
        <w:rPr>
          <w:rFonts w:ascii="Times New Roman" w:hAnsi="Times New Roman" w:cs="Times New Roman"/>
          <w:sz w:val="28"/>
        </w:rPr>
        <w:t>препараты или медицинские материалы;</w:t>
      </w:r>
    </w:p>
    <w:p w:rsidR="000E0E01" w:rsidRPr="000E0E01" w:rsidRDefault="000E0E01" w:rsidP="000E0E01">
      <w:pPr>
        <w:pStyle w:val="a3"/>
        <w:numPr>
          <w:ilvl w:val="0"/>
          <w:numId w:val="1"/>
        </w:numPr>
        <w:tabs>
          <w:tab w:val="left" w:pos="7020"/>
        </w:tabs>
        <w:jc w:val="both"/>
        <w:rPr>
          <w:rFonts w:ascii="Times New Roman" w:hAnsi="Times New Roman" w:cs="Times New Roman"/>
          <w:sz w:val="28"/>
        </w:rPr>
      </w:pPr>
      <w:r w:rsidRPr="000E0E01">
        <w:rPr>
          <w:rFonts w:ascii="Times New Roman" w:hAnsi="Times New Roman" w:cs="Times New Roman"/>
          <w:sz w:val="28"/>
        </w:rPr>
        <w:t xml:space="preserve">более качественный уход, более комфортную палату, процедуры без очереди... </w:t>
      </w:r>
    </w:p>
    <w:p w:rsid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 xml:space="preserve">СКОРЕЕ ВСЕГО, ОН ПРОСИТ ВЗЯТКУ. </w:t>
      </w:r>
    </w:p>
    <w:p w:rsidR="00BD0345"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ПОМНИТЕ! ВЫ НЕ ДОЛЖНЫ ПЕРЕДАВАТЬ РАБОТНИКАМ НИКАКИЕ ДЕНЕЖНЫЕ СРЕДСТВА.</w:t>
      </w: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r>
        <w:rPr>
          <w:noProof/>
          <w:lang w:eastAsia="ru-RU"/>
        </w:rPr>
        <w:drawing>
          <wp:anchor distT="0" distB="0" distL="114300" distR="114300" simplePos="0" relativeHeight="251662336" behindDoc="0" locked="0" layoutInCell="1" allowOverlap="1" wp14:anchorId="614AD8C7" wp14:editId="0F6B246F">
            <wp:simplePos x="0" y="0"/>
            <wp:positionH relativeFrom="margin">
              <wp:posOffset>-12700</wp:posOffset>
            </wp:positionH>
            <wp:positionV relativeFrom="paragraph">
              <wp:posOffset>129540</wp:posOffset>
            </wp:positionV>
            <wp:extent cx="5943600" cy="3803903"/>
            <wp:effectExtent l="0" t="0" r="0" b="6350"/>
            <wp:wrapNone/>
            <wp:docPr id="3" name="Рисунок 3" descr="https://tn.fishki.net/20/preview/406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n.fishki.net/20/preview/40628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803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p>
    <w:p w:rsid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lastRenderedPageBreak/>
        <w:t>У ВАС ЕСТЬ ПОЛИС ОБЯЗАТЕЛЬНОГО МЕДИЦИНСКОГО СТРАХОВАНИЯ (ОМС)</w:t>
      </w:r>
    </w:p>
    <w:p w:rsid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 xml:space="preserve">А значит, вам обязаны: </w:t>
      </w:r>
    </w:p>
    <w:p w:rsidR="000E0E01" w:rsidRPr="000E0E01" w:rsidRDefault="000E0E01" w:rsidP="000E0E01">
      <w:pPr>
        <w:pStyle w:val="a3"/>
        <w:numPr>
          <w:ilvl w:val="0"/>
          <w:numId w:val="2"/>
        </w:numPr>
        <w:tabs>
          <w:tab w:val="left" w:pos="7020"/>
        </w:tabs>
        <w:jc w:val="both"/>
        <w:rPr>
          <w:rFonts w:ascii="Times New Roman" w:hAnsi="Times New Roman" w:cs="Times New Roman"/>
          <w:sz w:val="28"/>
        </w:rPr>
      </w:pPr>
      <w:r w:rsidRPr="000E0E01">
        <w:rPr>
          <w:rFonts w:ascii="Times New Roman" w:hAnsi="Times New Roman" w:cs="Times New Roman"/>
          <w:sz w:val="28"/>
        </w:rPr>
        <w:t xml:space="preserve">Бесплатно оказывать медицинскую помощь на всей территории Российской Федерации в объеме, установленном базовой программой обязательного медицинского страхования. Дополнительные услуги вы можете получить на территории того субъекта, где вы живете и получали полис. </w:t>
      </w:r>
    </w:p>
    <w:p w:rsidR="000E0E01" w:rsidRDefault="000E0E01" w:rsidP="000E0E01">
      <w:pPr>
        <w:pStyle w:val="a3"/>
        <w:numPr>
          <w:ilvl w:val="0"/>
          <w:numId w:val="2"/>
        </w:numPr>
        <w:tabs>
          <w:tab w:val="left" w:pos="7020"/>
        </w:tabs>
        <w:jc w:val="both"/>
        <w:rPr>
          <w:rFonts w:ascii="Times New Roman" w:hAnsi="Times New Roman" w:cs="Times New Roman"/>
          <w:sz w:val="28"/>
        </w:rPr>
      </w:pPr>
      <w:r w:rsidRPr="000E0E01">
        <w:rPr>
          <w:rFonts w:ascii="Times New Roman" w:hAnsi="Times New Roman" w:cs="Times New Roman"/>
          <w:sz w:val="28"/>
        </w:rPr>
        <w:t>Оказывать платные медицинские услуги, предварительно составив договор</w:t>
      </w:r>
      <w:r>
        <w:rPr>
          <w:rFonts w:ascii="Times New Roman" w:hAnsi="Times New Roman" w:cs="Times New Roman"/>
          <w:sz w:val="28"/>
        </w:rPr>
        <w:t>.</w:t>
      </w:r>
    </w:p>
    <w:p w:rsidR="000E0E01" w:rsidRDefault="000E0E01">
      <w:pPr>
        <w:rPr>
          <w:rFonts w:ascii="Times New Roman" w:hAnsi="Times New Roman" w:cs="Times New Roman"/>
          <w:sz w:val="28"/>
        </w:rPr>
      </w:pPr>
      <w:r>
        <w:rPr>
          <w:rFonts w:ascii="Times New Roman" w:hAnsi="Times New Roman" w:cs="Times New Roman"/>
          <w:sz w:val="28"/>
        </w:rPr>
        <w:br w:type="page"/>
      </w:r>
    </w:p>
    <w:p w:rsidR="000E0E01" w:rsidRP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lastRenderedPageBreak/>
        <w:t>Взятка - это дача или получение должностным лицом материальных ценностей, например, денег, ценных бумаг, иного имущества, либо незаконное оказание ему услуг имуществе</w:t>
      </w:r>
      <w:r>
        <w:rPr>
          <w:rFonts w:ascii="Times New Roman" w:hAnsi="Times New Roman" w:cs="Times New Roman"/>
          <w:sz w:val="28"/>
        </w:rPr>
        <w:t xml:space="preserve">нного характера, предоставление </w:t>
      </w:r>
      <w:r w:rsidRPr="000E0E01">
        <w:rPr>
          <w:rFonts w:ascii="Times New Roman" w:hAnsi="Times New Roman" w:cs="Times New Roman"/>
          <w:sz w:val="28"/>
        </w:rPr>
        <w:t>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0E0E01" w:rsidRP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КАКИЕ БЫВАЮТ ВЗЯТКИ</w:t>
      </w:r>
    </w:p>
    <w:p w:rsidR="000E0E01" w:rsidRPr="000E0E01" w:rsidRDefault="000E0E01" w:rsidP="000E0E01">
      <w:pPr>
        <w:pStyle w:val="a3"/>
        <w:numPr>
          <w:ilvl w:val="0"/>
          <w:numId w:val="3"/>
        </w:numPr>
        <w:tabs>
          <w:tab w:val="left" w:pos="7020"/>
        </w:tabs>
        <w:jc w:val="both"/>
        <w:rPr>
          <w:rFonts w:ascii="Times New Roman" w:hAnsi="Times New Roman" w:cs="Times New Roman"/>
          <w:sz w:val="28"/>
        </w:rPr>
      </w:pPr>
      <w:r w:rsidRPr="000E0E01">
        <w:rPr>
          <w:rFonts w:ascii="Times New Roman" w:hAnsi="Times New Roman" w:cs="Times New Roman"/>
          <w:sz w:val="28"/>
        </w:rPr>
        <w:t>Бывает взятка-подкуп, когда между тем, кто дает, и тем, кто берет взятку, есть предварительная договорённость.</w:t>
      </w:r>
    </w:p>
    <w:p w:rsidR="000E0E01" w:rsidRDefault="000E0E01" w:rsidP="000E0E01">
      <w:pPr>
        <w:pStyle w:val="a3"/>
        <w:numPr>
          <w:ilvl w:val="0"/>
          <w:numId w:val="3"/>
        </w:numPr>
        <w:tabs>
          <w:tab w:val="left" w:pos="7020"/>
        </w:tabs>
        <w:jc w:val="both"/>
        <w:rPr>
          <w:rFonts w:ascii="Times New Roman" w:hAnsi="Times New Roman" w:cs="Times New Roman"/>
          <w:sz w:val="28"/>
        </w:rPr>
      </w:pPr>
      <w:r w:rsidRPr="000E0E01">
        <w:rPr>
          <w:rFonts w:ascii="Times New Roman" w:hAnsi="Times New Roman" w:cs="Times New Roman"/>
          <w:sz w:val="28"/>
        </w:rPr>
        <w:t>Бывает взятка-благодарность, когда взятка передаётся за уж е совершенное должностным лицом действие или бездействие (законное</w:t>
      </w:r>
      <w:r w:rsidRPr="000E0E01">
        <w:rPr>
          <w:rFonts w:ascii="Times New Roman" w:hAnsi="Times New Roman" w:cs="Times New Roman"/>
          <w:sz w:val="28"/>
        </w:rPr>
        <w:t xml:space="preserve"> </w:t>
      </w:r>
      <w:r w:rsidRPr="000E0E01">
        <w:rPr>
          <w:rFonts w:ascii="Times New Roman" w:hAnsi="Times New Roman" w:cs="Times New Roman"/>
          <w:sz w:val="28"/>
        </w:rPr>
        <w:t>или незаконное) без предварительной договорённости.</w:t>
      </w:r>
    </w:p>
    <w:p w:rsidR="000E0E01" w:rsidRDefault="000E0E01" w:rsidP="000E0E01">
      <w:pPr>
        <w:pStyle w:val="a3"/>
        <w:tabs>
          <w:tab w:val="left" w:pos="7020"/>
        </w:tabs>
        <w:jc w:val="both"/>
        <w:rPr>
          <w:rFonts w:ascii="Times New Roman" w:hAnsi="Times New Roman" w:cs="Times New Roman"/>
          <w:sz w:val="28"/>
        </w:rPr>
      </w:pPr>
    </w:p>
    <w:p w:rsidR="00263832"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 xml:space="preserve">ЧТО ТОЖЕ СЧИТАЕТСЯ ВЗЯТКОЙ </w:t>
      </w:r>
    </w:p>
    <w:p w:rsidR="000E0E01" w:rsidRDefault="000E0E01" w:rsidP="000E0E01">
      <w:pPr>
        <w:tabs>
          <w:tab w:val="left" w:pos="7020"/>
        </w:tabs>
        <w:jc w:val="both"/>
        <w:rPr>
          <w:rFonts w:ascii="Times New Roman" w:hAnsi="Times New Roman" w:cs="Times New Roman"/>
          <w:sz w:val="28"/>
        </w:rPr>
      </w:pPr>
      <w:r w:rsidRPr="000E0E01">
        <w:rPr>
          <w:rFonts w:ascii="Times New Roman" w:hAnsi="Times New Roman" w:cs="Times New Roman"/>
          <w:sz w:val="28"/>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lastRenderedPageBreak/>
        <w:t xml:space="preserve">НЕ ПРЕДЛАГАЙТЕ И НЕ ДАВАЙТЕ ВЗЯТКУ! </w:t>
      </w:r>
    </w:p>
    <w:p w:rsidR="00263832" w:rsidRPr="00263832" w:rsidRDefault="00263832" w:rsidP="00263832">
      <w:pPr>
        <w:tabs>
          <w:tab w:val="left" w:pos="7020"/>
        </w:tabs>
        <w:jc w:val="both"/>
        <w:rPr>
          <w:rFonts w:ascii="Times New Roman" w:hAnsi="Times New Roman" w:cs="Times New Roman"/>
          <w:sz w:val="28"/>
        </w:rPr>
      </w:pPr>
      <w:r w:rsidRPr="00263832">
        <w:rPr>
          <w:rFonts w:ascii="Times New Roman" w:hAnsi="Times New Roman" w:cs="Times New Roman"/>
          <w:sz w:val="28"/>
        </w:rPr>
        <w:t>Иначе вы сами совершите преступление (ст</w:t>
      </w:r>
      <w:r>
        <w:rPr>
          <w:rFonts w:ascii="Times New Roman" w:hAnsi="Times New Roman" w:cs="Times New Roman"/>
          <w:sz w:val="28"/>
        </w:rPr>
        <w:t>.</w:t>
      </w:r>
      <w:r w:rsidRPr="00263832">
        <w:rPr>
          <w:rFonts w:ascii="Times New Roman" w:hAnsi="Times New Roman" w:cs="Times New Roman"/>
          <w:sz w:val="28"/>
        </w:rPr>
        <w:t xml:space="preserve"> 291 Уголовного кодекса Российской Федерации). Выслушайте требования вымогателя, чтобы обратиться в полицию.</w:t>
      </w:r>
      <w:r w:rsidRPr="00263832">
        <w:t xml:space="preserve"> </w:t>
      </w:r>
      <w:r w:rsidRPr="00263832">
        <w:rPr>
          <w:rFonts w:ascii="Times New Roman" w:hAnsi="Times New Roman" w:cs="Times New Roman"/>
          <w:sz w:val="28"/>
        </w:rPr>
        <w:t>Когда вы останетесь один, немедленно зво</w:t>
      </w:r>
      <w:r>
        <w:rPr>
          <w:rFonts w:ascii="Times New Roman" w:hAnsi="Times New Roman" w:cs="Times New Roman"/>
          <w:sz w:val="28"/>
        </w:rPr>
        <w:t xml:space="preserve">ните </w:t>
      </w:r>
      <w:r w:rsidRPr="00263832">
        <w:rPr>
          <w:rFonts w:ascii="Times New Roman" w:hAnsi="Times New Roman" w:cs="Times New Roman"/>
          <w:sz w:val="28"/>
        </w:rPr>
        <w:t>в полицию!</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t>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263832" w:rsidRDefault="00263832">
      <w:pPr>
        <w:rPr>
          <w:rFonts w:ascii="Times New Roman" w:hAnsi="Times New Roman" w:cs="Times New Roman"/>
          <w:sz w:val="28"/>
        </w:rPr>
      </w:pPr>
      <w:r>
        <w:rPr>
          <w:noProof/>
          <w:lang w:eastAsia="ru-RU"/>
        </w:rPr>
        <w:drawing>
          <wp:anchor distT="0" distB="0" distL="114300" distR="114300" simplePos="0" relativeHeight="251663360" behindDoc="0" locked="0" layoutInCell="1" allowOverlap="1" wp14:anchorId="53E5EE02" wp14:editId="36E8AC4D">
            <wp:simplePos x="0" y="0"/>
            <wp:positionH relativeFrom="margin">
              <wp:align>right</wp:align>
            </wp:positionH>
            <wp:positionV relativeFrom="paragraph">
              <wp:posOffset>735965</wp:posOffset>
            </wp:positionV>
            <wp:extent cx="2745105" cy="1828800"/>
            <wp:effectExtent l="0" t="0" r="0" b="0"/>
            <wp:wrapNone/>
            <wp:docPr id="4" name="Рисунок 4" descr="https://flagred.ru/wp-content/uploads/2018/12/vprokurature-ozvuchili-summu-samoy-krupnoy-vzyatki-vbashkiri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lagred.ru/wp-content/uploads/2018/12/vprokurature-ozvuchili-summu-samoy-krupnoy-vzyatki-vbashkirii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510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br w:type="page"/>
      </w:r>
    </w:p>
    <w:p w:rsidR="00263832" w:rsidRDefault="00263832" w:rsidP="000E0E01">
      <w:pPr>
        <w:tabs>
          <w:tab w:val="left" w:pos="7020"/>
        </w:tabs>
        <w:jc w:val="both"/>
        <w:rPr>
          <w:rFonts w:ascii="Times New Roman" w:hAnsi="Times New Roman" w:cs="Times New Roman"/>
          <w:sz w:val="28"/>
        </w:rPr>
      </w:pPr>
    </w:p>
    <w:p w:rsidR="00263832" w:rsidRDefault="00263832" w:rsidP="000E0E01">
      <w:pPr>
        <w:tabs>
          <w:tab w:val="left" w:pos="7020"/>
        </w:tabs>
        <w:jc w:val="both"/>
        <w:rPr>
          <w:rFonts w:ascii="Times New Roman" w:hAnsi="Times New Roman" w:cs="Times New Roman"/>
          <w:sz w:val="28"/>
        </w:rPr>
        <w:sectPr w:rsidR="00263832" w:rsidSect="000E0E01">
          <w:pgSz w:w="11906" w:h="16838"/>
          <w:pgMar w:top="1134" w:right="850" w:bottom="1134" w:left="1701" w:header="708" w:footer="708" w:gutter="0"/>
          <w:cols w:num="2" w:space="708"/>
          <w:docGrid w:linePitch="360"/>
        </w:sectPr>
      </w:pP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lastRenderedPageBreak/>
        <w:t>ЧТО ЖДЕТ ВЫМОГАТЕЛЯ</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t xml:space="preserve">Мелкое взяточничество (менее 10 тыс. руб.) </w:t>
      </w:r>
      <w:r>
        <w:rPr>
          <w:rFonts w:ascii="Times New Roman" w:hAnsi="Times New Roman" w:cs="Times New Roman"/>
          <w:sz w:val="28"/>
        </w:rPr>
        <w:t>- до 1 года в колонии-поселении.</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t>Взятк</w:t>
      </w:r>
      <w:r>
        <w:rPr>
          <w:rFonts w:ascii="Times New Roman" w:hAnsi="Times New Roman" w:cs="Times New Roman"/>
          <w:sz w:val="28"/>
        </w:rPr>
        <w:t>а (от 10 тыс. до 25 тыс. руб.) - до 3 лет в колонии-поселении.</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t>Взятка в значительном размере</w:t>
      </w:r>
      <w:r>
        <w:rPr>
          <w:rFonts w:ascii="Times New Roman" w:hAnsi="Times New Roman" w:cs="Times New Roman"/>
          <w:sz w:val="28"/>
        </w:rPr>
        <w:t xml:space="preserve"> (от 25 ты</w:t>
      </w:r>
      <w:bookmarkStart w:id="0" w:name="_GoBack"/>
      <w:bookmarkEnd w:id="0"/>
      <w:r>
        <w:rPr>
          <w:rFonts w:ascii="Times New Roman" w:hAnsi="Times New Roman" w:cs="Times New Roman"/>
          <w:sz w:val="28"/>
        </w:rPr>
        <w:t>с. до 150 тыс. руб.) - д</w:t>
      </w:r>
      <w:r w:rsidRPr="00263832">
        <w:rPr>
          <w:rFonts w:ascii="Times New Roman" w:hAnsi="Times New Roman" w:cs="Times New Roman"/>
          <w:sz w:val="28"/>
        </w:rPr>
        <w:t xml:space="preserve">о </w:t>
      </w:r>
      <w:r>
        <w:rPr>
          <w:rFonts w:ascii="Times New Roman" w:hAnsi="Times New Roman" w:cs="Times New Roman"/>
          <w:sz w:val="28"/>
        </w:rPr>
        <w:t>6 лет в колонии общего режима.</w:t>
      </w:r>
    </w:p>
    <w:p w:rsidR="00263832" w:rsidRDefault="00263832" w:rsidP="000E0E01">
      <w:pPr>
        <w:tabs>
          <w:tab w:val="left" w:pos="7020"/>
        </w:tabs>
        <w:jc w:val="both"/>
        <w:rPr>
          <w:rFonts w:ascii="Times New Roman" w:hAnsi="Times New Roman" w:cs="Times New Roman"/>
          <w:sz w:val="28"/>
        </w:rPr>
      </w:pPr>
      <w:r w:rsidRPr="00263832">
        <w:rPr>
          <w:rFonts w:ascii="Times New Roman" w:hAnsi="Times New Roman" w:cs="Times New Roman"/>
          <w:sz w:val="28"/>
        </w:rPr>
        <w:t>Взятка в крупном разме</w:t>
      </w:r>
      <w:r>
        <w:rPr>
          <w:rFonts w:ascii="Times New Roman" w:hAnsi="Times New Roman" w:cs="Times New Roman"/>
          <w:sz w:val="28"/>
        </w:rPr>
        <w:t>ре (от 150 тыс. до 1 млн руб.) - д</w:t>
      </w:r>
      <w:r w:rsidRPr="00263832">
        <w:rPr>
          <w:rFonts w:ascii="Times New Roman" w:hAnsi="Times New Roman" w:cs="Times New Roman"/>
          <w:sz w:val="28"/>
        </w:rPr>
        <w:t xml:space="preserve">о 12 </w:t>
      </w:r>
      <w:r>
        <w:rPr>
          <w:rFonts w:ascii="Times New Roman" w:hAnsi="Times New Roman" w:cs="Times New Roman"/>
          <w:sz w:val="28"/>
        </w:rPr>
        <w:t>лет в колонии строгого режима.</w:t>
      </w:r>
    </w:p>
    <w:p w:rsidR="00263832" w:rsidRPr="000E0E01" w:rsidRDefault="00263832" w:rsidP="000E0E01">
      <w:pPr>
        <w:tabs>
          <w:tab w:val="left" w:pos="7020"/>
        </w:tabs>
        <w:jc w:val="both"/>
        <w:rPr>
          <w:rFonts w:ascii="Times New Roman" w:hAnsi="Times New Roman" w:cs="Times New Roman"/>
          <w:sz w:val="28"/>
        </w:rPr>
      </w:pPr>
      <w:r>
        <w:rPr>
          <w:noProof/>
          <w:lang w:eastAsia="ru-RU"/>
        </w:rPr>
        <w:drawing>
          <wp:anchor distT="0" distB="0" distL="114300" distR="114300" simplePos="0" relativeHeight="251664384" behindDoc="1" locked="0" layoutInCell="1" allowOverlap="1" wp14:anchorId="40437DFE" wp14:editId="78453D88">
            <wp:simplePos x="0" y="0"/>
            <wp:positionH relativeFrom="margin">
              <wp:align>right</wp:align>
            </wp:positionH>
            <wp:positionV relativeFrom="paragraph">
              <wp:posOffset>1678305</wp:posOffset>
            </wp:positionV>
            <wp:extent cx="6054381" cy="3400425"/>
            <wp:effectExtent l="0" t="0" r="3810" b="0"/>
            <wp:wrapNone/>
            <wp:docPr id="5" name="Рисунок 5" descr="https://user72902.clients-cdnnow.ru/localStorage/news/b3/0e/eb/dc/b30eebdc_resizedScaled_1020to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er72902.clients-cdnnow.ru/localStorage/news/b3/0e/eb/dc/b30eebdc_resizedScaled_1020to5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4381" cy="340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832">
        <w:rPr>
          <w:rFonts w:ascii="Times New Roman" w:hAnsi="Times New Roman" w:cs="Times New Roman"/>
          <w:sz w:val="28"/>
        </w:rPr>
        <w:t xml:space="preserve">Взятка в особо крупном размере (от 1 млн руб.) </w:t>
      </w:r>
      <w:r>
        <w:rPr>
          <w:rFonts w:ascii="Times New Roman" w:hAnsi="Times New Roman" w:cs="Times New Roman"/>
          <w:sz w:val="28"/>
        </w:rPr>
        <w:t>- д</w:t>
      </w:r>
      <w:r w:rsidRPr="00263832">
        <w:rPr>
          <w:rFonts w:ascii="Times New Roman" w:hAnsi="Times New Roman" w:cs="Times New Roman"/>
          <w:sz w:val="28"/>
        </w:rPr>
        <w:t>о 15 лет в колонии строгого режима</w:t>
      </w:r>
      <w:r>
        <w:rPr>
          <w:rFonts w:ascii="Times New Roman" w:hAnsi="Times New Roman" w:cs="Times New Roman"/>
          <w:sz w:val="28"/>
        </w:rPr>
        <w:t>.</w:t>
      </w:r>
      <w:r w:rsidRPr="00263832">
        <w:rPr>
          <w:noProof/>
          <w:lang w:eastAsia="ru-RU"/>
        </w:rPr>
        <w:t xml:space="preserve"> </w:t>
      </w:r>
    </w:p>
    <w:sectPr w:rsidR="00263832" w:rsidRPr="000E0E01" w:rsidSect="0026383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96" w:rsidRDefault="00FA6C96" w:rsidP="000E0E01">
      <w:pPr>
        <w:spacing w:after="0" w:line="240" w:lineRule="auto"/>
      </w:pPr>
      <w:r>
        <w:separator/>
      </w:r>
    </w:p>
  </w:endnote>
  <w:endnote w:type="continuationSeparator" w:id="0">
    <w:p w:rsidR="00FA6C96" w:rsidRDefault="00FA6C96" w:rsidP="000E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96" w:rsidRDefault="00FA6C96" w:rsidP="000E0E01">
      <w:pPr>
        <w:spacing w:after="0" w:line="240" w:lineRule="auto"/>
      </w:pPr>
      <w:r>
        <w:separator/>
      </w:r>
    </w:p>
  </w:footnote>
  <w:footnote w:type="continuationSeparator" w:id="0">
    <w:p w:rsidR="00FA6C96" w:rsidRDefault="00FA6C96" w:rsidP="000E0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14753"/>
    <w:multiLevelType w:val="hybridMultilevel"/>
    <w:tmpl w:val="238E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18670B"/>
    <w:multiLevelType w:val="hybridMultilevel"/>
    <w:tmpl w:val="E120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4C647C"/>
    <w:multiLevelType w:val="hybridMultilevel"/>
    <w:tmpl w:val="6BD8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9E"/>
    <w:rsid w:val="000E0E01"/>
    <w:rsid w:val="000E4499"/>
    <w:rsid w:val="00263832"/>
    <w:rsid w:val="007C590E"/>
    <w:rsid w:val="00BD0345"/>
    <w:rsid w:val="00F53B9E"/>
    <w:rsid w:val="00FA6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A334"/>
  <w15:chartTrackingRefBased/>
  <w15:docId w15:val="{B738940B-4DF2-405E-8F58-94B2B47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E01"/>
    <w:pPr>
      <w:ind w:left="720"/>
      <w:contextualSpacing/>
    </w:pPr>
  </w:style>
  <w:style w:type="paragraph" w:styleId="a4">
    <w:name w:val="header"/>
    <w:basedOn w:val="a"/>
    <w:link w:val="a5"/>
    <w:uiPriority w:val="99"/>
    <w:unhideWhenUsed/>
    <w:rsid w:val="000E0E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E01"/>
  </w:style>
  <w:style w:type="paragraph" w:styleId="a6">
    <w:name w:val="footer"/>
    <w:basedOn w:val="a"/>
    <w:link w:val="a7"/>
    <w:uiPriority w:val="99"/>
    <w:unhideWhenUsed/>
    <w:rsid w:val="000E0E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E42D-C241-4562-8AFB-89F53021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Ленева</dc:creator>
  <cp:keywords/>
  <dc:description/>
  <cp:lastModifiedBy>Анастасия Ленева</cp:lastModifiedBy>
  <cp:revision>2</cp:revision>
  <dcterms:created xsi:type="dcterms:W3CDTF">2023-06-09T07:19:00Z</dcterms:created>
  <dcterms:modified xsi:type="dcterms:W3CDTF">2023-06-09T08:20:00Z</dcterms:modified>
</cp:coreProperties>
</file>