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DB" w:rsidRPr="000F790A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B35DB" w:rsidRPr="000F790A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B35DB" w:rsidRPr="000F790A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79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БОЛЬШЕУРИНСКИЙ СЕЛЬСКИЙ СОВЕТ ДЕПУТАТОВ</w:t>
      </w:r>
    </w:p>
    <w:p w:rsidR="003C4994" w:rsidRPr="000F790A" w:rsidRDefault="003C4994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79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КАНСКОГО РАЙОНА КРАСНОЯРСКОГО КРАЯ </w:t>
      </w:r>
    </w:p>
    <w:p w:rsidR="00AB35DB" w:rsidRPr="000F790A" w:rsidRDefault="00AB35DB" w:rsidP="006757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B35DB" w:rsidRPr="000F790A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79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AB35DB" w:rsidRPr="000F790A" w:rsidRDefault="00AB35DB" w:rsidP="006757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B35DB" w:rsidRPr="000F790A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790A">
        <w:rPr>
          <w:rFonts w:ascii="Times New Roman" w:eastAsia="Calibri" w:hAnsi="Times New Roman" w:cs="Times New Roman"/>
          <w:sz w:val="24"/>
          <w:szCs w:val="24"/>
          <w:lang w:eastAsia="ru-RU"/>
        </w:rPr>
        <w:t>с. Большая Уря</w:t>
      </w:r>
    </w:p>
    <w:p w:rsidR="00AB35DB" w:rsidRPr="000F790A" w:rsidRDefault="00AB35DB" w:rsidP="0067578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</w:p>
    <w:p w:rsidR="00AB35DB" w:rsidRPr="000F790A" w:rsidRDefault="00AB35DB" w:rsidP="0067578E">
      <w:pPr>
        <w:widowControl w:val="0"/>
        <w:tabs>
          <w:tab w:val="center" w:pos="4222"/>
          <w:tab w:val="right" w:pos="5302"/>
          <w:tab w:val="right" w:pos="7721"/>
          <w:tab w:val="right" w:pos="8153"/>
          <w:tab w:val="right" w:pos="850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«</w:t>
      </w:r>
      <w:r w:rsidR="00A01283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26</w:t>
      </w:r>
      <w:r w:rsidR="00BD02B7"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»</w:t>
      </w:r>
      <w:r w:rsidR="00A01283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мая </w:t>
      </w:r>
      <w:r w:rsidR="003C4994"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2023</w:t>
      </w:r>
      <w:r w:rsidR="0067578E"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года</w:t>
      </w:r>
      <w:r w:rsidR="0067578E"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ab/>
        <w:t xml:space="preserve">      </w:t>
      </w:r>
      <w:r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                   </w:t>
      </w:r>
      <w:r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ab/>
      </w:r>
      <w:r w:rsidR="0067578E"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                                    </w:t>
      </w:r>
      <w:r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№</w:t>
      </w:r>
      <w:r w:rsidR="003C4994"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="00A01283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23</w:t>
      </w:r>
      <w:r w:rsidR="00BD02B7"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/</w:t>
      </w:r>
      <w:r w:rsidR="00A01283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117</w:t>
      </w:r>
      <w:r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ab/>
        <w:t xml:space="preserve"> </w:t>
      </w:r>
    </w:p>
    <w:p w:rsidR="00AB35DB" w:rsidRPr="000F790A" w:rsidRDefault="00AB35DB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0F790A" w:rsidRPr="000F790A" w:rsidRDefault="003E3D16" w:rsidP="000F790A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О внесении изменений в решение Большеуринского </w:t>
      </w:r>
      <w:r w:rsidR="000F790A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сельского Совета депутатов от 17.12.2021 № 11/54</w:t>
      </w: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«</w:t>
      </w:r>
      <w:r w:rsidR="000F790A" w:rsidRPr="000F790A">
        <w:rPr>
          <w:rFonts w:ascii="Times New Roman" w:hAnsi="Times New Roman" w:cs="Times New Roman"/>
          <w:bCs/>
          <w:sz w:val="24"/>
          <w:szCs w:val="24"/>
        </w:rPr>
        <w:t>Об утверждении Положения о муниципальном контроле</w:t>
      </w:r>
    </w:p>
    <w:p w:rsidR="000F790A" w:rsidRPr="000F790A" w:rsidRDefault="000F790A" w:rsidP="000F790A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790A">
        <w:rPr>
          <w:rFonts w:ascii="Times New Roman" w:hAnsi="Times New Roman" w:cs="Times New Roman"/>
          <w:bCs/>
          <w:sz w:val="24"/>
          <w:szCs w:val="24"/>
        </w:rPr>
        <w:t>в сфере благоустройства на территории Большеуринского сельсовета</w:t>
      </w:r>
    </w:p>
    <w:p w:rsidR="000F790A" w:rsidRPr="000F790A" w:rsidRDefault="000F790A" w:rsidP="000F790A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790A">
        <w:rPr>
          <w:rFonts w:ascii="Times New Roman" w:hAnsi="Times New Roman" w:cs="Times New Roman"/>
          <w:bCs/>
          <w:sz w:val="24"/>
          <w:szCs w:val="24"/>
        </w:rPr>
        <w:t>Канского района Красноярского края»</w:t>
      </w:r>
    </w:p>
    <w:p w:rsidR="008327B7" w:rsidRPr="000F790A" w:rsidRDefault="008327B7" w:rsidP="000F790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B35DB" w:rsidRPr="000F790A" w:rsidRDefault="00A154F9" w:rsidP="00A154F9">
      <w:pPr>
        <w:pBdr>
          <w:top w:val="nil"/>
          <w:left w:val="nil"/>
          <w:bottom w:val="nil"/>
          <w:right w:val="nil"/>
          <w:between w:val="nil"/>
        </w:pBdr>
        <w:tabs>
          <w:tab w:val="left" w:pos="6130"/>
        </w:tabs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</w:r>
    </w:p>
    <w:p w:rsidR="00AB35DB" w:rsidRPr="000F790A" w:rsidRDefault="00AB35DB" w:rsidP="00675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 соответствии с Федеральным законом от 06.10.</w:t>
      </w:r>
      <w:r w:rsidR="0036625D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2003 № 131-ФЗ </w:t>
      </w: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1726E2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главой  9</w:t>
      </w: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Федерального </w:t>
      </w:r>
      <w:r w:rsidR="0036625D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закона</w:t>
      </w: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от 31.07.2020 № 248-ФЗ «О государственном ко</w:t>
      </w:r>
      <w:r w:rsidR="0036625D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нтроле (надзоре) </w:t>
      </w: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и муниципальном контроле в Российской Федерации»,</w:t>
      </w:r>
      <w:r w:rsid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0F790A">
        <w:rPr>
          <w:rFonts w:ascii="Times New Roman" w:eastAsia="Calibri" w:hAnsi="Times New Roman" w:cs="Times New Roman"/>
          <w:sz w:val="24"/>
          <w:szCs w:val="24"/>
        </w:rPr>
        <w:t>руководствуясь Уставом Большеуринского сельсовета Канского района Красноярского края,</w:t>
      </w: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0F790A">
        <w:rPr>
          <w:rFonts w:ascii="Times New Roman" w:eastAsia="Calibri" w:hAnsi="Times New Roman" w:cs="Times New Roman"/>
          <w:sz w:val="24"/>
          <w:szCs w:val="24"/>
        </w:rPr>
        <w:t xml:space="preserve">Большеуринский сельский Совет депутатов, </w:t>
      </w:r>
    </w:p>
    <w:p w:rsidR="0036625D" w:rsidRPr="000F790A" w:rsidRDefault="0036625D" w:rsidP="00675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5DB" w:rsidRPr="000F790A" w:rsidRDefault="00AB35DB" w:rsidP="000F790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  <w:r w:rsidRPr="000F790A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РЕШИЛ:</w:t>
      </w:r>
    </w:p>
    <w:p w:rsidR="00BD02B7" w:rsidRPr="000F790A" w:rsidRDefault="00BD02B7" w:rsidP="000F790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0F790A" w:rsidRPr="000F790A" w:rsidRDefault="001726E2" w:rsidP="000F790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1.  Внести изменения </w:t>
      </w:r>
      <w:r w:rsidR="000F790A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 решение Большеуринского сельского Совета депутатов от 17.12.2021 № 11/54 «</w:t>
      </w:r>
      <w:r w:rsidR="000F790A" w:rsidRPr="000F790A">
        <w:rPr>
          <w:rFonts w:ascii="Times New Roman" w:hAnsi="Times New Roman" w:cs="Times New Roman"/>
          <w:bCs/>
          <w:sz w:val="24"/>
          <w:szCs w:val="24"/>
        </w:rPr>
        <w:t>Об утверждении Положения о муниципальном контроле в сфере благоустройства на территории Большеуринского сельсовета Канского района Красноярского края»</w:t>
      </w:r>
      <w:r w:rsidR="000F790A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(далее - решение) следующие изменения:</w:t>
      </w:r>
    </w:p>
    <w:p w:rsidR="000F790A" w:rsidRPr="000F790A" w:rsidRDefault="000F790A" w:rsidP="000F79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90A" w:rsidRPr="000F790A" w:rsidRDefault="000F790A" w:rsidP="000F790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       </w:t>
      </w:r>
      <w:r w:rsidR="001726E2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1.1. </w:t>
      </w:r>
      <w:r w:rsidR="001D47D6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Статью «</w:t>
      </w:r>
      <w:r w:rsidRPr="000F790A">
        <w:rPr>
          <w:rFonts w:ascii="Times New Roman" w:hAnsi="Times New Roman" w:cs="Times New Roman"/>
          <w:b/>
          <w:bCs/>
          <w:sz w:val="24"/>
          <w:szCs w:val="24"/>
        </w:rPr>
        <w:t xml:space="preserve">Обжалование решений </w:t>
      </w:r>
      <w:r w:rsidRPr="000F790A">
        <w:rPr>
          <w:rFonts w:ascii="Times New Roman" w:hAnsi="Times New Roman" w:cs="Times New Roman"/>
          <w:b/>
          <w:sz w:val="24"/>
          <w:szCs w:val="24"/>
        </w:rPr>
        <w:t>органа муниципального контроля</w:t>
      </w:r>
      <w:r w:rsidRPr="000F790A">
        <w:rPr>
          <w:rFonts w:ascii="Times New Roman" w:hAnsi="Times New Roman" w:cs="Times New Roman"/>
          <w:b/>
          <w:bCs/>
          <w:sz w:val="24"/>
          <w:szCs w:val="24"/>
        </w:rPr>
        <w:t>, действий (бездействия) её должностных лиц</w:t>
      </w: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» изложить в следующей редакции:</w:t>
      </w:r>
    </w:p>
    <w:p w:rsidR="000F790A" w:rsidRDefault="000F790A" w:rsidP="000F790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790A" w:rsidRPr="000F790A" w:rsidRDefault="000F790A" w:rsidP="000F790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F790A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42</w:t>
      </w:r>
      <w:r w:rsidR="002418DE" w:rsidRPr="000F790A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. </w:t>
      </w:r>
      <w:r w:rsidR="001D47D6" w:rsidRPr="000F790A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«</w:t>
      </w:r>
      <w:r w:rsidRPr="000F790A">
        <w:rPr>
          <w:rFonts w:ascii="Times New Roman" w:hAnsi="Times New Roman" w:cs="Times New Roman"/>
          <w:b/>
          <w:bCs/>
          <w:sz w:val="24"/>
          <w:szCs w:val="24"/>
        </w:rPr>
        <w:t xml:space="preserve">Обжалование решений </w:t>
      </w:r>
      <w:r w:rsidRPr="000F790A">
        <w:rPr>
          <w:rFonts w:ascii="Times New Roman" w:hAnsi="Times New Roman" w:cs="Times New Roman"/>
          <w:b/>
          <w:sz w:val="24"/>
          <w:szCs w:val="24"/>
        </w:rPr>
        <w:t>органа муниципального контроля</w:t>
      </w:r>
      <w:r w:rsidRPr="000F790A">
        <w:rPr>
          <w:rFonts w:ascii="Times New Roman" w:hAnsi="Times New Roman" w:cs="Times New Roman"/>
          <w:b/>
          <w:bCs/>
          <w:sz w:val="24"/>
          <w:szCs w:val="24"/>
        </w:rPr>
        <w:t>, действий (бездействия) её должностных лиц</w:t>
      </w:r>
    </w:p>
    <w:p w:rsidR="00A154F9" w:rsidRPr="000F790A" w:rsidRDefault="001D47D6" w:rsidP="000F790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 </w:t>
      </w:r>
      <w:r w:rsidR="0012221A" w:rsidRPr="000F790A">
        <w:rPr>
          <w:rFonts w:ascii="Times New Roman" w:hAnsi="Times New Roman" w:cs="Times New Roman"/>
          <w:sz w:val="24"/>
          <w:szCs w:val="24"/>
        </w:rPr>
        <w:t xml:space="preserve">1. </w:t>
      </w:r>
      <w:r w:rsidR="00A154F9" w:rsidRPr="000F790A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администрации, действия (бездействие) должностных лиц, уполномоченных осуществлять муниципальный </w:t>
      </w:r>
      <w:r w:rsidR="00A154F9" w:rsidRPr="000F790A">
        <w:rPr>
          <w:rFonts w:ascii="Times New Roman" w:hAnsi="Times New Roman" w:cs="Times New Roman"/>
          <w:color w:val="000000"/>
          <w:position w:val="-1"/>
          <w:sz w:val="24"/>
          <w:szCs w:val="24"/>
          <w:lang w:eastAsia="ru-RU"/>
        </w:rPr>
        <w:t>жилищный контроль на территории Большеуринского сельсовета</w:t>
      </w:r>
      <w:r w:rsidR="00A154F9" w:rsidRPr="000F790A">
        <w:rPr>
          <w:rFonts w:ascii="Times New Roman" w:hAnsi="Times New Roman" w:cs="Times New Roman"/>
          <w:color w:val="000000"/>
          <w:sz w:val="24"/>
          <w:szCs w:val="24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D47D6" w:rsidRPr="000F790A" w:rsidRDefault="0012221A" w:rsidP="000F79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2</w:t>
      </w:r>
      <w:r w:rsidR="001D47D6" w:rsidRPr="000F790A">
        <w:rPr>
          <w:rFonts w:ascii="Times New Roman" w:hAnsi="Times New Roman" w:cs="Times New Roman"/>
          <w:sz w:val="24"/>
          <w:szCs w:val="24"/>
        </w:rPr>
        <w:t>. Жалоба подается контролируемым лицом в уполномоченный на рассмотрение жалобы орган</w:t>
      </w:r>
      <w:r w:rsidR="00902392" w:rsidRPr="000F790A">
        <w:rPr>
          <w:rFonts w:ascii="Times New Roman" w:hAnsi="Times New Roman" w:cs="Times New Roman"/>
          <w:sz w:val="24"/>
          <w:szCs w:val="24"/>
        </w:rPr>
        <w:t xml:space="preserve"> 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1D47D6" w:rsidRPr="000F790A" w:rsidRDefault="0012221A" w:rsidP="000F7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"/>
      <w:bookmarkEnd w:id="0"/>
      <w:r w:rsidRPr="000F790A">
        <w:rPr>
          <w:rFonts w:ascii="Times New Roman" w:hAnsi="Times New Roman" w:cs="Times New Roman"/>
          <w:sz w:val="24"/>
          <w:szCs w:val="24"/>
        </w:rPr>
        <w:t>2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1D47D6" w:rsidRPr="000F790A">
        <w:rPr>
          <w:rFonts w:ascii="Times New Roman" w:hAnsi="Times New Roman" w:cs="Times New Roman"/>
          <w:sz w:val="24"/>
          <w:szCs w:val="24"/>
        </w:rPr>
        <w:t>Жалоба, содержащая сведения и документы, составляющие государственную</w:t>
      </w:r>
      <w:r w:rsidR="000F790A">
        <w:rPr>
          <w:rFonts w:ascii="Times New Roman" w:hAnsi="Times New Roman" w:cs="Times New Roman"/>
          <w:sz w:val="24"/>
          <w:szCs w:val="24"/>
        </w:rPr>
        <w:t xml:space="preserve"> или иную охраняемую законом та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ну, подается контролируемым лицом в уполномоченный на рассмотрение жалобы орган, без использования единого портала государственных и </w:t>
      </w:r>
      <w:r w:rsidR="001D47D6" w:rsidRPr="000F790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 </w:t>
      </w:r>
      <w:proofErr w:type="gramEnd"/>
    </w:p>
    <w:p w:rsidR="001D47D6" w:rsidRPr="000F790A" w:rsidRDefault="0012221A" w:rsidP="000F7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"/>
      <w:bookmarkEnd w:id="1"/>
      <w:r w:rsidRPr="000F790A">
        <w:rPr>
          <w:rFonts w:ascii="Times New Roman" w:hAnsi="Times New Roman" w:cs="Times New Roman"/>
          <w:sz w:val="24"/>
          <w:szCs w:val="24"/>
        </w:rPr>
        <w:t>3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Порядок рассмотрения жалобы определяется положением о виде контроля и, в частности, должен предусматривать, что: </w:t>
      </w:r>
    </w:p>
    <w:p w:rsidR="001D47D6" w:rsidRPr="000F790A" w:rsidRDefault="001D47D6" w:rsidP="000F7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 </w:t>
      </w:r>
    </w:p>
    <w:p w:rsidR="001D47D6" w:rsidRPr="000F790A" w:rsidRDefault="001D47D6" w:rsidP="000F7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90A">
        <w:rPr>
          <w:rFonts w:ascii="Times New Roman" w:hAnsi="Times New Roman" w:cs="Times New Roman"/>
          <w:sz w:val="24"/>
          <w:szCs w:val="24"/>
        </w:rPr>
        <w:t xml:space="preserve"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 </w:t>
      </w:r>
      <w:proofErr w:type="gramEnd"/>
    </w:p>
    <w:p w:rsidR="001D47D6" w:rsidRPr="000F790A" w:rsidRDefault="001D47D6" w:rsidP="000F7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4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5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1) решений о проведении контрольных (надзорных) мероприятий;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2) актов контрольных (надзорных) мероприятий, предписаний об устранении выявленных нарушений;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3) действий (бездействия) должностных лиц контрольного (надзорного) органа в рамках контрольных (надзорных) мероприятий.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"/>
      <w:bookmarkEnd w:id="2"/>
      <w:r w:rsidRPr="000F790A">
        <w:rPr>
          <w:rFonts w:ascii="Times New Roman" w:hAnsi="Times New Roman" w:cs="Times New Roman"/>
          <w:sz w:val="24"/>
          <w:szCs w:val="24"/>
        </w:rPr>
        <w:t>6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"/>
      <w:bookmarkEnd w:id="3"/>
      <w:r w:rsidRPr="000F790A">
        <w:rPr>
          <w:rFonts w:ascii="Times New Roman" w:hAnsi="Times New Roman" w:cs="Times New Roman"/>
          <w:sz w:val="24"/>
          <w:szCs w:val="24"/>
        </w:rPr>
        <w:t>7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8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9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10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Жалоба может содержать ходатайство о приостановлении исполнения обжалуемого решения контрольного (надзорного) органа.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"/>
      <w:bookmarkEnd w:id="4"/>
      <w:r w:rsidRPr="000F790A">
        <w:rPr>
          <w:rFonts w:ascii="Times New Roman" w:hAnsi="Times New Roman" w:cs="Times New Roman"/>
          <w:sz w:val="24"/>
          <w:szCs w:val="24"/>
        </w:rPr>
        <w:t>11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Уполномоченный на рассмотрение жалобы орган в срок не позднее двух рабочих дней со дня регистрации жалобы принимает решение: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1) о приостановлении исполнения обжалуемого решения контрольного (надзорного) органа;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2) об отказе в приостановлении исполнения обжалуемого решения контрольного (надзорного) органа. </w:t>
      </w:r>
    </w:p>
    <w:p w:rsidR="002418DE" w:rsidRPr="000F790A" w:rsidRDefault="0012221A" w:rsidP="002418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12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Информация о решении, указанном в </w:t>
      </w:r>
      <w:hyperlink w:anchor="p20" w:history="1">
        <w:r w:rsidR="00142C7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11</w:t>
        </w:r>
      </w:hyperlink>
      <w:r w:rsidR="001D47D6" w:rsidRPr="000F790A">
        <w:rPr>
          <w:rFonts w:ascii="Times New Roman" w:hAnsi="Times New Roman" w:cs="Times New Roman"/>
          <w:sz w:val="24"/>
          <w:szCs w:val="24"/>
        </w:rPr>
        <w:t xml:space="preserve"> настоящей статьи, направляется лицу, подавшему жалобу, в течение одного рабочего дня с момента принятия решения. </w:t>
      </w:r>
    </w:p>
    <w:p w:rsidR="002418DE" w:rsidRPr="000F790A" w:rsidRDefault="002418DE" w:rsidP="002418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7D6" w:rsidRPr="000F790A" w:rsidRDefault="00142C75" w:rsidP="002418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902392" w:rsidRPr="000F790A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1D47D6" w:rsidRPr="000F790A">
        <w:rPr>
          <w:rFonts w:ascii="Times New Roman" w:hAnsi="Times New Roman" w:cs="Times New Roman"/>
          <w:b/>
          <w:bCs/>
          <w:sz w:val="24"/>
          <w:szCs w:val="24"/>
        </w:rPr>
        <w:t>Форма и содержание жалобы</w:t>
      </w:r>
    </w:p>
    <w:p w:rsidR="002418DE" w:rsidRPr="000F790A" w:rsidRDefault="002418DE" w:rsidP="002418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1. Жалоба должна содержать: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90A">
        <w:rPr>
          <w:rFonts w:ascii="Times New Roman" w:hAnsi="Times New Roman" w:cs="Times New Roman"/>
          <w:sz w:val="24"/>
          <w:szCs w:val="24"/>
        </w:rPr>
        <w:t xml:space="preserve"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 </w:t>
      </w:r>
      <w:proofErr w:type="gramEnd"/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90A">
        <w:rPr>
          <w:rFonts w:ascii="Times New Roman" w:hAnsi="Times New Roman" w:cs="Times New Roman"/>
          <w:sz w:val="24"/>
          <w:szCs w:val="24"/>
        </w:rPr>
        <w:lastRenderedPageBreak/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 </w:t>
      </w:r>
      <w:proofErr w:type="gramEnd"/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90A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 </w:t>
      </w:r>
      <w:proofErr w:type="gramEnd"/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5) требования лица, подавшего жалобу;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0F790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F790A">
        <w:rPr>
          <w:rFonts w:ascii="Times New Roman" w:hAnsi="Times New Roman" w:cs="Times New Roman"/>
          <w:sz w:val="24"/>
          <w:szCs w:val="24"/>
        </w:rPr>
        <w:t xml:space="preserve">тентификации".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0F790A">
        <w:rPr>
          <w:rFonts w:ascii="Times New Roman" w:hAnsi="Times New Roman" w:cs="Times New Roman"/>
          <w:sz w:val="24"/>
          <w:szCs w:val="24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0F790A">
        <w:rPr>
          <w:rFonts w:ascii="Times New Roman" w:hAnsi="Times New Roman" w:cs="Times New Roman"/>
          <w:sz w:val="24"/>
          <w:szCs w:val="24"/>
        </w:rPr>
        <w:t xml:space="preserve"> уполномоченным органом лицу, подавшему жалобу, в течение одного рабочего дня с момента принятия решения по жалобе. </w:t>
      </w:r>
    </w:p>
    <w:p w:rsidR="001D47D6" w:rsidRPr="000F790A" w:rsidRDefault="00142C75" w:rsidP="001222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024A3A" w:rsidRPr="000F790A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1D47D6" w:rsidRPr="000F790A">
        <w:rPr>
          <w:rFonts w:ascii="Times New Roman" w:hAnsi="Times New Roman" w:cs="Times New Roman"/>
          <w:b/>
          <w:bCs/>
          <w:sz w:val="24"/>
          <w:szCs w:val="24"/>
        </w:rPr>
        <w:t>Отказ в рассмотрении жалобы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</w:t>
      </w:r>
      <w:r w:rsidR="00902392" w:rsidRPr="000F790A">
        <w:rPr>
          <w:rFonts w:ascii="Times New Roman" w:hAnsi="Times New Roman" w:cs="Times New Roman"/>
          <w:sz w:val="24"/>
          <w:szCs w:val="24"/>
        </w:rPr>
        <w:t xml:space="preserve"> </w:t>
      </w:r>
      <w:r w:rsidRPr="000F790A">
        <w:rPr>
          <w:rFonts w:ascii="Times New Roman" w:hAnsi="Times New Roman" w:cs="Times New Roman"/>
          <w:sz w:val="24"/>
          <w:szCs w:val="24"/>
        </w:rPr>
        <w:t xml:space="preserve">и не содержит ходатайства о восстановлении пропущенного срока на подачу жалобы;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2) в удовлетворении ходатайства о восстановлении пропущенного срока на подачу жалобы отказано;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4"/>
      <w:bookmarkEnd w:id="5"/>
      <w:r w:rsidRPr="000F790A">
        <w:rPr>
          <w:rFonts w:ascii="Times New Roman" w:hAnsi="Times New Roman" w:cs="Times New Roman"/>
          <w:sz w:val="24"/>
          <w:szCs w:val="24"/>
        </w:rPr>
        <w:t xml:space="preserve">3) до принятия решения по жалобе от контролируемого лица, ее подавшего, поступило заявление об отзыве жалобы;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4) имеется решение суда по вопросам, поставленным в жалобе;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5) ранее в уполномоченный орган была подана другая жалоба от того же контролируемого лица по тем же основаниям;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9"/>
      <w:bookmarkEnd w:id="6"/>
      <w:r w:rsidRPr="000F790A">
        <w:rPr>
          <w:rFonts w:ascii="Times New Roman" w:hAnsi="Times New Roman" w:cs="Times New Roman"/>
          <w:sz w:val="24"/>
          <w:szCs w:val="24"/>
        </w:rPr>
        <w:t xml:space="preserve">8) жалоба подана в ненадлежащий уполномоченный орган;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1D47D6" w:rsidRPr="000F790A" w:rsidRDefault="00902392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2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Отказ в рассмотрении жалобы по основаниям, указанным в </w:t>
      </w:r>
      <w:hyperlink w:anchor="p44" w:history="1">
        <w:r w:rsidR="001D47D6" w:rsidRPr="000F790A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пунктах 3</w:t>
        </w:r>
      </w:hyperlink>
      <w:r w:rsidR="001D47D6" w:rsidRPr="000F790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9" w:history="1">
        <w:r w:rsidR="001D47D6" w:rsidRPr="000F790A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 xml:space="preserve">8 </w:t>
        </w:r>
      </w:hyperlink>
      <w:r w:rsidR="001D47D6" w:rsidRPr="000F790A">
        <w:rPr>
          <w:rFonts w:ascii="Times New Roman" w:hAnsi="Times New Roman" w:cs="Times New Roman"/>
          <w:sz w:val="24"/>
          <w:szCs w:val="24"/>
        </w:rPr>
        <w:t xml:space="preserve"> настоящей статьи, не является результатом досудебного обжалования и не может служить </w:t>
      </w:r>
      <w:r w:rsidR="001D47D6" w:rsidRPr="000F790A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судебного обжалования решений контрольного (надзорного) органа, действий (бездействия) его должностных лиц. </w:t>
      </w:r>
    </w:p>
    <w:p w:rsidR="001726E2" w:rsidRPr="000F790A" w:rsidRDefault="001D47D6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0F79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дней.»</w:t>
      </w:r>
      <w:proofErr w:type="gramStart"/>
      <w:r w:rsidRPr="000F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154F9" w:rsidRPr="000F790A" w:rsidRDefault="00A154F9" w:rsidP="00A154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F79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790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Большеуринского сельсовета.</w:t>
      </w:r>
    </w:p>
    <w:p w:rsidR="00A154F9" w:rsidRPr="000F790A" w:rsidRDefault="00A154F9" w:rsidP="00A154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3. Настоящее</w:t>
      </w:r>
      <w:r w:rsidRPr="000F790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0F790A">
        <w:rPr>
          <w:rFonts w:ascii="Times New Roman" w:hAnsi="Times New Roman" w:cs="Times New Roman"/>
          <w:spacing w:val="2"/>
          <w:sz w:val="24"/>
          <w:szCs w:val="24"/>
        </w:rPr>
        <w:t>решение</w:t>
      </w:r>
      <w:r w:rsidRPr="000F790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0F790A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7" w:history="1">
        <w:r w:rsidRPr="000F790A">
          <w:rPr>
            <w:rStyle w:val="a8"/>
            <w:rFonts w:ascii="Times New Roman" w:hAnsi="Times New Roman" w:cs="Times New Roman"/>
            <w:sz w:val="24"/>
            <w:szCs w:val="24"/>
          </w:rPr>
          <w:t>https://bolsheurinskij-r04.gosweb.gosuslugi.ru</w:t>
        </w:r>
      </w:hyperlink>
      <w:r w:rsidRPr="000F790A">
        <w:rPr>
          <w:rFonts w:ascii="Times New Roman" w:hAnsi="Times New Roman" w:cs="Times New Roman"/>
          <w:sz w:val="24"/>
          <w:szCs w:val="24"/>
        </w:rPr>
        <w:t>.</w:t>
      </w:r>
    </w:p>
    <w:p w:rsidR="00BD02B7" w:rsidRPr="000F790A" w:rsidRDefault="00BD02B7" w:rsidP="00A154F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B35DB" w:rsidRPr="000F790A" w:rsidRDefault="00AB35DB" w:rsidP="00675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35DB" w:rsidRPr="000F790A" w:rsidTr="00AB35DB">
        <w:tc>
          <w:tcPr>
            <w:tcW w:w="4785" w:type="dxa"/>
          </w:tcPr>
          <w:p w:rsidR="00AB35DB" w:rsidRPr="000F790A" w:rsidRDefault="00AB35DB" w:rsidP="0067578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Большеуринского сельского  Совета депутатов</w:t>
            </w: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Е.И. </w:t>
            </w:r>
            <w:proofErr w:type="spellStart"/>
            <w:r w:rsidRPr="000F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Зятькова</w:t>
            </w:r>
            <w:proofErr w:type="spellEnd"/>
            <w:r w:rsidRPr="000F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4786" w:type="dxa"/>
          </w:tcPr>
          <w:p w:rsidR="00AB35DB" w:rsidRPr="000F790A" w:rsidRDefault="00AB35DB" w:rsidP="0067578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Большеуринского сельсовета</w:t>
            </w: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П.В. Курьянов</w:t>
            </w: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sectPr w:rsidR="00A32822" w:rsidRPr="000F790A" w:rsidSect="001D47D6">
      <w:pgSz w:w="11906" w:h="16838"/>
      <w:pgMar w:top="452" w:right="70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110" w:rsidRDefault="00E52110" w:rsidP="00AB35DB">
      <w:pPr>
        <w:spacing w:after="0" w:line="240" w:lineRule="auto"/>
      </w:pPr>
      <w:r>
        <w:separator/>
      </w:r>
    </w:p>
  </w:endnote>
  <w:endnote w:type="continuationSeparator" w:id="0">
    <w:p w:rsidR="00E52110" w:rsidRDefault="00E52110" w:rsidP="00AB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110" w:rsidRDefault="00E52110" w:rsidP="00AB35DB">
      <w:pPr>
        <w:spacing w:after="0" w:line="240" w:lineRule="auto"/>
      </w:pPr>
      <w:r>
        <w:separator/>
      </w:r>
    </w:p>
  </w:footnote>
  <w:footnote w:type="continuationSeparator" w:id="0">
    <w:p w:rsidR="00E52110" w:rsidRDefault="00E52110" w:rsidP="00AB3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3F28"/>
    <w:multiLevelType w:val="multilevel"/>
    <w:tmpl w:val="E17CE9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509" w:hanging="72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589" w:hanging="108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</w:lvl>
  </w:abstractNum>
  <w:abstractNum w:abstractNumId="1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">
    <w:nsid w:val="73F72CA9"/>
    <w:multiLevelType w:val="multilevel"/>
    <w:tmpl w:val="06AEB54C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5DB"/>
    <w:rsid w:val="00024A3A"/>
    <w:rsid w:val="00053E04"/>
    <w:rsid w:val="00095206"/>
    <w:rsid w:val="000E2D1C"/>
    <w:rsid w:val="000F790A"/>
    <w:rsid w:val="0011423C"/>
    <w:rsid w:val="0012221A"/>
    <w:rsid w:val="00142C75"/>
    <w:rsid w:val="001726E2"/>
    <w:rsid w:val="00190212"/>
    <w:rsid w:val="001B4B41"/>
    <w:rsid w:val="001D47D6"/>
    <w:rsid w:val="002029C5"/>
    <w:rsid w:val="0021709C"/>
    <w:rsid w:val="00231BCB"/>
    <w:rsid w:val="002418DE"/>
    <w:rsid w:val="002C19A5"/>
    <w:rsid w:val="002F1A3A"/>
    <w:rsid w:val="0036625D"/>
    <w:rsid w:val="003C4994"/>
    <w:rsid w:val="003D64B1"/>
    <w:rsid w:val="003E3D16"/>
    <w:rsid w:val="00417FE8"/>
    <w:rsid w:val="004237C4"/>
    <w:rsid w:val="004A36E1"/>
    <w:rsid w:val="004E7E76"/>
    <w:rsid w:val="0067578E"/>
    <w:rsid w:val="0078548A"/>
    <w:rsid w:val="00811794"/>
    <w:rsid w:val="008327B7"/>
    <w:rsid w:val="00883EE4"/>
    <w:rsid w:val="008A47BB"/>
    <w:rsid w:val="008F2AB1"/>
    <w:rsid w:val="00902392"/>
    <w:rsid w:val="00914290"/>
    <w:rsid w:val="00A01283"/>
    <w:rsid w:val="00A154F9"/>
    <w:rsid w:val="00A27BCE"/>
    <w:rsid w:val="00A32822"/>
    <w:rsid w:val="00A62FCF"/>
    <w:rsid w:val="00AB35DB"/>
    <w:rsid w:val="00BA592C"/>
    <w:rsid w:val="00BB559B"/>
    <w:rsid w:val="00BD02B7"/>
    <w:rsid w:val="00C24C9F"/>
    <w:rsid w:val="00C75F9C"/>
    <w:rsid w:val="00CB0651"/>
    <w:rsid w:val="00CC4806"/>
    <w:rsid w:val="00CD1128"/>
    <w:rsid w:val="00D65C4F"/>
    <w:rsid w:val="00E273C9"/>
    <w:rsid w:val="00E52110"/>
    <w:rsid w:val="00EB70A2"/>
    <w:rsid w:val="00EE5437"/>
    <w:rsid w:val="00F66AF1"/>
    <w:rsid w:val="00FC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35DB"/>
    <w:pPr>
      <w:ind w:left="720"/>
      <w:contextualSpacing/>
    </w:pPr>
  </w:style>
  <w:style w:type="table" w:styleId="a6">
    <w:name w:val="Table Grid"/>
    <w:basedOn w:val="a1"/>
    <w:uiPriority w:val="59"/>
    <w:rsid w:val="00AB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6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65C4F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D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02B7"/>
  </w:style>
  <w:style w:type="paragraph" w:styleId="ab">
    <w:name w:val="footer"/>
    <w:basedOn w:val="a"/>
    <w:link w:val="ac"/>
    <w:uiPriority w:val="99"/>
    <w:semiHidden/>
    <w:unhideWhenUsed/>
    <w:rsid w:val="00BD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02B7"/>
  </w:style>
  <w:style w:type="paragraph" w:customStyle="1" w:styleId="ConsPlusNormal">
    <w:name w:val="ConsPlusNormal"/>
    <w:uiPriority w:val="99"/>
    <w:rsid w:val="00A154F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35DB"/>
    <w:pPr>
      <w:ind w:left="720"/>
      <w:contextualSpacing/>
    </w:pPr>
  </w:style>
  <w:style w:type="table" w:styleId="a6">
    <w:name w:val="Table Grid"/>
    <w:basedOn w:val="a1"/>
    <w:uiPriority w:val="59"/>
    <w:rsid w:val="00AB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6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65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eurinskij-r04.gosweb.gosuslugi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2021-11-12T07:42:00Z</cp:lastPrinted>
  <dcterms:created xsi:type="dcterms:W3CDTF">2023-04-12T06:30:00Z</dcterms:created>
  <dcterms:modified xsi:type="dcterms:W3CDTF">2023-05-26T07:32:00Z</dcterms:modified>
</cp:coreProperties>
</file>